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20" w:rsidRDefault="00BD3320" w:rsidP="00BD3320">
      <w:pPr>
        <w:jc w:val="center"/>
        <w:rPr>
          <w:rFonts w:ascii="Times New Roman" w:hAnsi="Times New Roman" w:cs="Times New Roman"/>
          <w:sz w:val="24"/>
          <w:szCs w:val="24"/>
        </w:rPr>
      </w:pPr>
      <w:r>
        <w:rPr>
          <w:rFonts w:ascii="Times New Roman" w:hAnsi="Times New Roman" w:cs="Times New Roman"/>
          <w:sz w:val="24"/>
          <w:szCs w:val="24"/>
        </w:rPr>
        <w:t>SELÇUK ÜNİVERSİTESİ</w:t>
      </w:r>
    </w:p>
    <w:p w:rsidR="00BD3320" w:rsidRDefault="00BD3320" w:rsidP="00BD3320">
      <w:pPr>
        <w:jc w:val="center"/>
        <w:rPr>
          <w:rFonts w:ascii="Times New Roman" w:hAnsi="Times New Roman" w:cs="Times New Roman"/>
          <w:sz w:val="24"/>
          <w:szCs w:val="24"/>
        </w:rPr>
      </w:pPr>
      <w:r>
        <w:rPr>
          <w:rFonts w:ascii="Times New Roman" w:hAnsi="Times New Roman" w:cs="Times New Roman"/>
          <w:sz w:val="24"/>
          <w:szCs w:val="24"/>
        </w:rPr>
        <w:t>TEKNOLOJİ FAKÜLTESİ</w:t>
      </w:r>
    </w:p>
    <w:p w:rsidR="00BD3320" w:rsidRDefault="00BD3320" w:rsidP="00BD3320">
      <w:pPr>
        <w:jc w:val="center"/>
        <w:rPr>
          <w:rFonts w:ascii="Times New Roman" w:hAnsi="Times New Roman" w:cs="Times New Roman"/>
          <w:sz w:val="24"/>
          <w:szCs w:val="24"/>
        </w:rPr>
      </w:pPr>
      <w:r>
        <w:rPr>
          <w:rFonts w:ascii="Times New Roman" w:hAnsi="Times New Roman" w:cs="Times New Roman"/>
          <w:sz w:val="24"/>
          <w:szCs w:val="24"/>
        </w:rPr>
        <w:t>MAKİNE MÜHENDİSLİĞİ BÖLÜMÜ</w:t>
      </w:r>
    </w:p>
    <w:p w:rsidR="00D97757" w:rsidRDefault="00BD3320" w:rsidP="00BD3320">
      <w:pPr>
        <w:jc w:val="center"/>
        <w:rPr>
          <w:rFonts w:ascii="Times New Roman" w:hAnsi="Times New Roman" w:cs="Times New Roman"/>
          <w:sz w:val="24"/>
          <w:szCs w:val="24"/>
        </w:rPr>
      </w:pPr>
      <w:r w:rsidRPr="00BD3320">
        <w:rPr>
          <w:rFonts w:ascii="Times New Roman" w:hAnsi="Times New Roman" w:cs="Times New Roman"/>
          <w:sz w:val="24"/>
          <w:szCs w:val="24"/>
        </w:rPr>
        <w:t>BÖLÜM İŞ YERİ EĞİTİMİ KILAV</w:t>
      </w:r>
      <w:r>
        <w:rPr>
          <w:rFonts w:ascii="Times New Roman" w:hAnsi="Times New Roman" w:cs="Times New Roman"/>
          <w:sz w:val="24"/>
          <w:szCs w:val="24"/>
        </w:rPr>
        <w:t>U</w:t>
      </w:r>
      <w:r w:rsidRPr="00BD3320">
        <w:rPr>
          <w:rFonts w:ascii="Times New Roman" w:hAnsi="Times New Roman" w:cs="Times New Roman"/>
          <w:sz w:val="24"/>
          <w:szCs w:val="24"/>
        </w:rPr>
        <w:t>Z</w:t>
      </w:r>
      <w:r>
        <w:rPr>
          <w:rFonts w:ascii="Times New Roman" w:hAnsi="Times New Roman" w:cs="Times New Roman"/>
          <w:sz w:val="24"/>
          <w:szCs w:val="24"/>
        </w:rPr>
        <w:t>U</w:t>
      </w:r>
      <w:r w:rsidR="00FA74DD">
        <w:rPr>
          <w:rFonts w:ascii="Times New Roman" w:hAnsi="Times New Roman" w:cs="Times New Roman"/>
          <w:sz w:val="24"/>
          <w:szCs w:val="24"/>
        </w:rPr>
        <w:t xml:space="preserve"> (</w:t>
      </w:r>
      <w:r w:rsidR="00FA74DD" w:rsidRPr="00BD3320">
        <w:rPr>
          <w:rFonts w:ascii="Times New Roman" w:hAnsi="Times New Roman" w:cs="Times New Roman"/>
          <w:sz w:val="24"/>
          <w:szCs w:val="24"/>
        </w:rPr>
        <w:t>BİEK</w:t>
      </w:r>
      <w:r w:rsidR="00FA74DD">
        <w:rPr>
          <w:rFonts w:ascii="Times New Roman" w:hAnsi="Times New Roman" w:cs="Times New Roman"/>
          <w:sz w:val="24"/>
          <w:szCs w:val="24"/>
        </w:rPr>
        <w:t>)</w:t>
      </w:r>
    </w:p>
    <w:p w:rsidR="00C87E37" w:rsidRDefault="00366C08" w:rsidP="00366C08">
      <w:pPr>
        <w:jc w:val="both"/>
        <w:rPr>
          <w:rFonts w:ascii="Times New Roman" w:hAnsi="Times New Roman" w:cs="Times New Roman"/>
          <w:sz w:val="24"/>
          <w:szCs w:val="24"/>
        </w:rPr>
      </w:pPr>
      <w:r>
        <w:rPr>
          <w:rFonts w:ascii="Times New Roman" w:hAnsi="Times New Roman" w:cs="Times New Roman"/>
          <w:sz w:val="24"/>
          <w:szCs w:val="24"/>
        </w:rPr>
        <w:t xml:space="preserve">Bu kılavuz </w:t>
      </w:r>
      <w:r w:rsidR="00C87E37">
        <w:rPr>
          <w:rFonts w:ascii="Times New Roman" w:hAnsi="Times New Roman" w:cs="Times New Roman"/>
          <w:sz w:val="24"/>
          <w:szCs w:val="24"/>
        </w:rPr>
        <w:t>“</w:t>
      </w:r>
      <w:r w:rsidR="00C87E37" w:rsidRPr="00366C08">
        <w:rPr>
          <w:rFonts w:ascii="Times New Roman" w:hAnsi="Times New Roman" w:cs="Times New Roman"/>
          <w:sz w:val="24"/>
          <w:szCs w:val="24"/>
        </w:rPr>
        <w:t>SELÇUK ÜNİVERSİTESİ TEKNOLOJİ FAKÜLTESİ</w:t>
      </w:r>
      <w:r w:rsidR="00C87E37">
        <w:rPr>
          <w:rFonts w:ascii="Times New Roman" w:hAnsi="Times New Roman" w:cs="Times New Roman"/>
          <w:sz w:val="24"/>
          <w:szCs w:val="24"/>
        </w:rPr>
        <w:t xml:space="preserve"> </w:t>
      </w:r>
      <w:r w:rsidR="00C87E37" w:rsidRPr="00366C08">
        <w:rPr>
          <w:rFonts w:ascii="Times New Roman" w:hAnsi="Times New Roman" w:cs="Times New Roman"/>
          <w:sz w:val="24"/>
          <w:szCs w:val="24"/>
        </w:rPr>
        <w:t>İŞYERİ EĞİTİMİ (İNTÖRN MÜHENDİSLİK) YÖNERGESİ</w:t>
      </w:r>
      <w:r w:rsidR="00C87E37">
        <w:rPr>
          <w:rFonts w:ascii="Times New Roman" w:hAnsi="Times New Roman" w:cs="Times New Roman"/>
          <w:sz w:val="24"/>
          <w:szCs w:val="24"/>
        </w:rPr>
        <w:t>” ile düzenlemesi yapılan işyeri eğitiminin bölümüz tarafından nasıl sürdürüleceğini açıklamak ve öğrencilerimize yol göstermek için hazırlanmıştır. Bu nedenle kılavuza ek olarak ilgili yönergenin de öğrencilerimiz tarafından dikkatlice okunması gerekmektedir.</w:t>
      </w:r>
    </w:p>
    <w:p w:rsidR="00C87E37" w:rsidRDefault="00C87E37" w:rsidP="00366C08">
      <w:pPr>
        <w:jc w:val="both"/>
        <w:rPr>
          <w:rFonts w:ascii="Times New Roman" w:hAnsi="Times New Roman" w:cs="Times New Roman"/>
          <w:sz w:val="24"/>
          <w:szCs w:val="24"/>
        </w:rPr>
      </w:pPr>
      <w:r>
        <w:rPr>
          <w:rFonts w:ascii="Times New Roman" w:hAnsi="Times New Roman" w:cs="Times New Roman"/>
          <w:sz w:val="24"/>
          <w:szCs w:val="24"/>
        </w:rPr>
        <w:t>Kılavuz ekinde süreci açıklayan akış şeması bulunmaktadır. Öğrencilerimiz bu şemayı takip ederek işyeri eğitimini sağlıklı biçimde gerçekleştirebilirler.</w:t>
      </w:r>
    </w:p>
    <w:p w:rsidR="00E83FFD" w:rsidRDefault="00C87E37" w:rsidP="00366C08">
      <w:pPr>
        <w:jc w:val="both"/>
        <w:rPr>
          <w:rFonts w:ascii="Times New Roman" w:hAnsi="Times New Roman" w:cs="Times New Roman"/>
          <w:sz w:val="24"/>
          <w:szCs w:val="24"/>
        </w:rPr>
      </w:pPr>
      <w:r>
        <w:rPr>
          <w:rFonts w:ascii="Times New Roman" w:hAnsi="Times New Roman" w:cs="Times New Roman"/>
          <w:sz w:val="24"/>
          <w:szCs w:val="24"/>
        </w:rPr>
        <w:t>SÜREÇ:</w:t>
      </w:r>
    </w:p>
    <w:p w:rsidR="00C87E37" w:rsidRDefault="004E718A"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İşyerleri ile öğrencilerin eşleştirilmesi</w:t>
      </w:r>
    </w:p>
    <w:p w:rsidR="004E718A" w:rsidRDefault="004E718A" w:rsidP="004E718A">
      <w:pPr>
        <w:pStyle w:val="ListeParagraf"/>
        <w:numPr>
          <w:ilvl w:val="1"/>
          <w:numId w:val="4"/>
        </w:numPr>
        <w:jc w:val="both"/>
        <w:rPr>
          <w:rFonts w:ascii="Times New Roman" w:hAnsi="Times New Roman" w:cs="Times New Roman"/>
          <w:sz w:val="24"/>
          <w:szCs w:val="24"/>
        </w:rPr>
      </w:pPr>
      <w:r w:rsidRPr="00850055">
        <w:rPr>
          <w:rFonts w:ascii="Times New Roman" w:hAnsi="Times New Roman" w:cs="Times New Roman"/>
          <w:sz w:val="24"/>
          <w:szCs w:val="24"/>
          <w:u w:val="single"/>
        </w:rPr>
        <w:t>İşyeri Eğitimi Komisyonu’nca ilgili dönem duyurusunun yapılması</w:t>
      </w:r>
      <w:r w:rsidR="009C7195" w:rsidRPr="00850055">
        <w:rPr>
          <w:rFonts w:ascii="Times New Roman" w:hAnsi="Times New Roman" w:cs="Times New Roman"/>
          <w:sz w:val="24"/>
          <w:szCs w:val="24"/>
          <w:u w:val="single"/>
        </w:rPr>
        <w:t>:</w:t>
      </w:r>
      <w:r w:rsidR="009C7195">
        <w:rPr>
          <w:rFonts w:ascii="Times New Roman" w:hAnsi="Times New Roman" w:cs="Times New Roman"/>
          <w:sz w:val="24"/>
          <w:szCs w:val="24"/>
        </w:rPr>
        <w:t xml:space="preserve"> İşyeri Eğitimi’nin yapılacağı dönemden bir önceki dönem yeterli hazırlık dönemi sağlayacak şekilde İşyeri Eğitimi Komisyonu duyuru yapar. Duyuru fakülte web sayfasındaki bölüm duyuruları kısmında yer alır. </w:t>
      </w:r>
      <w:r w:rsidR="00E83FFD">
        <w:rPr>
          <w:rFonts w:ascii="Times New Roman" w:hAnsi="Times New Roman" w:cs="Times New Roman"/>
          <w:sz w:val="24"/>
          <w:szCs w:val="24"/>
        </w:rPr>
        <w:t xml:space="preserve">Duyuruda sürece ilişkin tarihler yer alır. </w:t>
      </w:r>
      <w:r w:rsidR="009C7195">
        <w:rPr>
          <w:rFonts w:ascii="Times New Roman" w:hAnsi="Times New Roman" w:cs="Times New Roman"/>
          <w:sz w:val="24"/>
          <w:szCs w:val="24"/>
        </w:rPr>
        <w:t>Duyuru yapıldıktan sonra öğrenciler KPTO ile iletişime geçerek firma eşleşmelerini takip ederler.</w:t>
      </w:r>
    </w:p>
    <w:p w:rsidR="004E718A" w:rsidRDefault="004E718A" w:rsidP="004E718A">
      <w:pPr>
        <w:pStyle w:val="ListeParagraf"/>
        <w:numPr>
          <w:ilvl w:val="1"/>
          <w:numId w:val="4"/>
        </w:numPr>
        <w:jc w:val="both"/>
        <w:rPr>
          <w:rFonts w:ascii="Times New Roman" w:hAnsi="Times New Roman" w:cs="Times New Roman"/>
          <w:sz w:val="24"/>
          <w:szCs w:val="24"/>
        </w:rPr>
      </w:pPr>
      <w:r w:rsidRPr="00850055">
        <w:rPr>
          <w:rFonts w:ascii="Times New Roman" w:hAnsi="Times New Roman" w:cs="Times New Roman"/>
          <w:sz w:val="24"/>
          <w:szCs w:val="24"/>
          <w:u w:val="single"/>
        </w:rPr>
        <w:t>KPTO tarafından firmalar ve öğrenci eşleşmelerinin duyurulması</w:t>
      </w:r>
      <w:r w:rsidR="009C7195" w:rsidRPr="00850055">
        <w:rPr>
          <w:rFonts w:ascii="Times New Roman" w:hAnsi="Times New Roman" w:cs="Times New Roman"/>
          <w:sz w:val="24"/>
          <w:szCs w:val="24"/>
          <w:u w:val="single"/>
        </w:rPr>
        <w:t>:</w:t>
      </w:r>
      <w:r w:rsidR="009C7195">
        <w:rPr>
          <w:rFonts w:ascii="Times New Roman" w:hAnsi="Times New Roman" w:cs="Times New Roman"/>
          <w:sz w:val="24"/>
          <w:szCs w:val="24"/>
        </w:rPr>
        <w:t xml:space="preserve"> Komisyon tarafından yapılan duyuruyu takiben öğrenciler KPTO tarafından açıklanan firmalar arasından tercih yapabilir veya kendileri firma önerebilirler. Öğrencilerin firma önermesi durumunda önerilen firma Komisyon tarafından değerlendirilir. </w:t>
      </w:r>
      <w:r w:rsidR="00E83FFD">
        <w:rPr>
          <w:rFonts w:ascii="Times New Roman" w:hAnsi="Times New Roman" w:cs="Times New Roman"/>
          <w:sz w:val="24"/>
          <w:szCs w:val="24"/>
        </w:rPr>
        <w:t>Firmanın uygun bulunması halinde protokol süreci öğrenci aracılığı ile yürütülür. Firmanın çeşitli sebeplerle uygun bulunmaması durumunda öğrenci ilan edilen firmaları tekrar değerlendirmeli veya yeni bir firma bulmalıdır. Öğrencinin ikinci önerdiği firma da uygun bulunmaz ise öğrenci KPTO tarafından bir firmaya eşlenir. Sürecin bu adımı KPTO ile temas kurarak yürütülür.</w:t>
      </w:r>
    </w:p>
    <w:p w:rsidR="00E83FFD" w:rsidRPr="00E83FFD" w:rsidRDefault="004E718A" w:rsidP="00E83FFD">
      <w:pPr>
        <w:pStyle w:val="ListeParagraf"/>
        <w:numPr>
          <w:ilvl w:val="1"/>
          <w:numId w:val="4"/>
        </w:numPr>
        <w:jc w:val="both"/>
        <w:rPr>
          <w:rFonts w:ascii="Times New Roman" w:hAnsi="Times New Roman" w:cs="Times New Roman"/>
          <w:sz w:val="24"/>
          <w:szCs w:val="24"/>
        </w:rPr>
      </w:pPr>
      <w:r w:rsidRPr="00850055">
        <w:rPr>
          <w:rFonts w:ascii="Times New Roman" w:hAnsi="Times New Roman" w:cs="Times New Roman"/>
          <w:sz w:val="24"/>
          <w:szCs w:val="24"/>
          <w:u w:val="single"/>
        </w:rPr>
        <w:t>Nihai firma öğrenci dağılımı listesinin yayınlanması</w:t>
      </w:r>
      <w:r w:rsidR="00E83FFD" w:rsidRPr="00850055">
        <w:rPr>
          <w:rFonts w:ascii="Times New Roman" w:hAnsi="Times New Roman" w:cs="Times New Roman"/>
          <w:sz w:val="24"/>
          <w:szCs w:val="24"/>
          <w:u w:val="single"/>
        </w:rPr>
        <w:t>:</w:t>
      </w:r>
      <w:r w:rsidR="00E83FFD">
        <w:rPr>
          <w:rFonts w:ascii="Times New Roman" w:hAnsi="Times New Roman" w:cs="Times New Roman"/>
          <w:sz w:val="24"/>
          <w:szCs w:val="24"/>
        </w:rPr>
        <w:t xml:space="preserve"> </w:t>
      </w:r>
      <w:r w:rsidR="00DE4EE8">
        <w:rPr>
          <w:rFonts w:ascii="Times New Roman" w:hAnsi="Times New Roman" w:cs="Times New Roman"/>
          <w:sz w:val="24"/>
          <w:szCs w:val="24"/>
        </w:rPr>
        <w:t>Kesinleşen öğrenci firma eşleşmeleri KPTO tarafından yayınlanır. Bu liste yayınlandıktan sonra en geç bir hafta içerisinde öğrencileri denetleyecek öğretim elemanları belirlenir ve ilan edilir.</w:t>
      </w:r>
    </w:p>
    <w:p w:rsidR="004E718A" w:rsidRDefault="004E718A"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KPTO ile İşyeri Eğitiminin başlatılması</w:t>
      </w:r>
    </w:p>
    <w:p w:rsidR="004E718A" w:rsidRDefault="004E718A" w:rsidP="004E718A">
      <w:pPr>
        <w:pStyle w:val="ListeParagraf"/>
        <w:numPr>
          <w:ilvl w:val="1"/>
          <w:numId w:val="4"/>
        </w:numPr>
        <w:jc w:val="both"/>
        <w:rPr>
          <w:rFonts w:ascii="Times New Roman" w:hAnsi="Times New Roman" w:cs="Times New Roman"/>
          <w:sz w:val="24"/>
          <w:szCs w:val="24"/>
        </w:rPr>
      </w:pPr>
      <w:r w:rsidRPr="00850055">
        <w:rPr>
          <w:rFonts w:ascii="Times New Roman" w:hAnsi="Times New Roman" w:cs="Times New Roman"/>
          <w:sz w:val="24"/>
          <w:szCs w:val="24"/>
          <w:u w:val="single"/>
        </w:rPr>
        <w:t xml:space="preserve">Öğrencilerden istenen evrakların </w:t>
      </w:r>
      <w:proofErr w:type="spellStart"/>
      <w:r w:rsidRPr="00850055">
        <w:rPr>
          <w:rFonts w:ascii="Times New Roman" w:hAnsi="Times New Roman" w:cs="Times New Roman"/>
          <w:sz w:val="24"/>
          <w:szCs w:val="24"/>
          <w:u w:val="single"/>
        </w:rPr>
        <w:t>KPTO’ya</w:t>
      </w:r>
      <w:proofErr w:type="spellEnd"/>
      <w:r w:rsidRPr="00850055">
        <w:rPr>
          <w:rFonts w:ascii="Times New Roman" w:hAnsi="Times New Roman" w:cs="Times New Roman"/>
          <w:sz w:val="24"/>
          <w:szCs w:val="24"/>
          <w:u w:val="single"/>
        </w:rPr>
        <w:t xml:space="preserve"> sunulması</w:t>
      </w:r>
      <w:r w:rsidR="00DE4EE8" w:rsidRPr="00850055">
        <w:rPr>
          <w:rFonts w:ascii="Times New Roman" w:hAnsi="Times New Roman" w:cs="Times New Roman"/>
          <w:sz w:val="24"/>
          <w:szCs w:val="24"/>
          <w:u w:val="single"/>
        </w:rPr>
        <w:t>:</w:t>
      </w:r>
      <w:r w:rsidR="00DE4EE8">
        <w:rPr>
          <w:rFonts w:ascii="Times New Roman" w:hAnsi="Times New Roman" w:cs="Times New Roman"/>
          <w:sz w:val="24"/>
          <w:szCs w:val="24"/>
        </w:rPr>
        <w:t xml:space="preserve"> Kesinleşen firma öğrenci eşleşmelerinin ardından İşyeri Eğitimi’nin başlatılabilmesi için gerekli olan evrakların öğrenciler tarafından tedarik edilerek </w:t>
      </w:r>
      <w:proofErr w:type="spellStart"/>
      <w:r w:rsidR="00DE4EE8">
        <w:rPr>
          <w:rFonts w:ascii="Times New Roman" w:hAnsi="Times New Roman" w:cs="Times New Roman"/>
          <w:sz w:val="24"/>
          <w:szCs w:val="24"/>
        </w:rPr>
        <w:t>KPTO’ya</w:t>
      </w:r>
      <w:proofErr w:type="spellEnd"/>
      <w:r w:rsidR="00DE4EE8">
        <w:rPr>
          <w:rFonts w:ascii="Times New Roman" w:hAnsi="Times New Roman" w:cs="Times New Roman"/>
          <w:sz w:val="24"/>
          <w:szCs w:val="24"/>
        </w:rPr>
        <w:t xml:space="preserve"> teslim edilmeleri gerekmektedir.</w:t>
      </w:r>
    </w:p>
    <w:p w:rsidR="004E718A" w:rsidRDefault="004E718A"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İşyeri Eğitiminin gerçekleştirilmesi</w:t>
      </w:r>
    </w:p>
    <w:p w:rsidR="004E718A" w:rsidRDefault="004E718A" w:rsidP="004E718A">
      <w:pPr>
        <w:pStyle w:val="ListeParagraf"/>
        <w:numPr>
          <w:ilvl w:val="1"/>
          <w:numId w:val="4"/>
        </w:numPr>
        <w:jc w:val="both"/>
        <w:rPr>
          <w:rFonts w:ascii="Times New Roman" w:hAnsi="Times New Roman" w:cs="Times New Roman"/>
          <w:sz w:val="24"/>
          <w:szCs w:val="24"/>
        </w:rPr>
      </w:pPr>
      <w:r w:rsidRPr="00850055">
        <w:rPr>
          <w:rFonts w:ascii="Times New Roman" w:hAnsi="Times New Roman" w:cs="Times New Roman"/>
          <w:sz w:val="24"/>
          <w:szCs w:val="24"/>
          <w:u w:val="single"/>
        </w:rPr>
        <w:t>İlgili formların çoğaltılması ve teslimi</w:t>
      </w:r>
      <w:r w:rsidR="00DE4EE8" w:rsidRPr="00850055">
        <w:rPr>
          <w:rFonts w:ascii="Times New Roman" w:hAnsi="Times New Roman" w:cs="Times New Roman"/>
          <w:sz w:val="24"/>
          <w:szCs w:val="24"/>
          <w:u w:val="single"/>
        </w:rPr>
        <w:t>:</w:t>
      </w:r>
      <w:r w:rsidR="00DE4EE8">
        <w:rPr>
          <w:rFonts w:ascii="Times New Roman" w:hAnsi="Times New Roman" w:cs="Times New Roman"/>
          <w:sz w:val="24"/>
          <w:szCs w:val="24"/>
        </w:rPr>
        <w:t xml:space="preserve"> İşyeri Eğitimi sırasında hazırlanacak raporlar, izin evrakı, denetleme evrakı, not evrakları gibi dokümanların öğrenciler tarafından hazırlanarak eğitim başlamadan ilgili mercilere sunulması gerekmektedir. Bölümümüz duyurularında yer alan Rapor Dosyalarından “</w:t>
      </w:r>
      <w:r w:rsidR="00DE4EE8" w:rsidRPr="00DE4EE8">
        <w:rPr>
          <w:rFonts w:ascii="Times New Roman" w:hAnsi="Times New Roman" w:cs="Times New Roman"/>
          <w:sz w:val="24"/>
          <w:szCs w:val="24"/>
        </w:rPr>
        <w:t>4-</w:t>
      </w:r>
      <w:r w:rsidR="00DE4EE8" w:rsidRPr="00DE4EE8">
        <w:rPr>
          <w:rFonts w:ascii="Times New Roman" w:hAnsi="Times New Roman" w:cs="Times New Roman"/>
          <w:sz w:val="24"/>
          <w:szCs w:val="24"/>
        </w:rPr>
        <w:lastRenderedPageBreak/>
        <w:t>SÜ TEK FAK MAK MÜH - İş Yeri Eğitimi İçin İş Yerine Verilecekler Rev2</w:t>
      </w:r>
      <w:r w:rsidR="00DE4EE8">
        <w:rPr>
          <w:rFonts w:ascii="Times New Roman" w:hAnsi="Times New Roman" w:cs="Times New Roman"/>
          <w:sz w:val="24"/>
          <w:szCs w:val="24"/>
        </w:rPr>
        <w:t>” dosyası işyerinde bulunan eğitim sorumlusuna, “</w:t>
      </w:r>
      <w:r w:rsidR="00DE4EE8" w:rsidRPr="00DE4EE8">
        <w:rPr>
          <w:rFonts w:ascii="Times New Roman" w:hAnsi="Times New Roman" w:cs="Times New Roman"/>
          <w:sz w:val="24"/>
          <w:szCs w:val="24"/>
        </w:rPr>
        <w:t>5-SÜ TEK FAK MAK MÜH - İş Yeri Eğitimi İçin Denetçiye Verilecekler Rev2</w:t>
      </w:r>
      <w:r w:rsidR="00DE4EE8">
        <w:rPr>
          <w:rFonts w:ascii="Times New Roman" w:hAnsi="Times New Roman" w:cs="Times New Roman"/>
          <w:sz w:val="24"/>
          <w:szCs w:val="24"/>
        </w:rPr>
        <w:t>” isimli dosya denetçi öğretim elemanına verilecektir. “</w:t>
      </w:r>
      <w:r w:rsidR="00DE4EE8" w:rsidRPr="00DE4EE8">
        <w:rPr>
          <w:rFonts w:ascii="Times New Roman" w:hAnsi="Times New Roman" w:cs="Times New Roman"/>
          <w:sz w:val="24"/>
          <w:szCs w:val="24"/>
        </w:rPr>
        <w:t>3-SÜ TEK FAK MAK MÜH - İş Yeri Eğitimi Taslak Rapor Dosyası Rev2</w:t>
      </w:r>
      <w:r w:rsidR="00DE4EE8">
        <w:rPr>
          <w:rFonts w:ascii="Times New Roman" w:hAnsi="Times New Roman" w:cs="Times New Roman"/>
          <w:sz w:val="24"/>
          <w:szCs w:val="24"/>
        </w:rPr>
        <w:t xml:space="preserve">” isimli dosya kullanılarak eğitim sırasında rapor tutulacaktır. Bahsedilen dosyaların kullanılması sırasında olası çıkacak sorunlarda, dosyalar içerisinde yer alan sayfaların tek </w:t>
      </w:r>
      <w:proofErr w:type="spellStart"/>
      <w:r w:rsidR="00DE4EE8">
        <w:rPr>
          <w:rFonts w:ascii="Times New Roman" w:hAnsi="Times New Roman" w:cs="Times New Roman"/>
          <w:sz w:val="24"/>
          <w:szCs w:val="24"/>
        </w:rPr>
        <w:t>tek</w:t>
      </w:r>
      <w:proofErr w:type="spellEnd"/>
      <w:r w:rsidR="00DE4EE8">
        <w:rPr>
          <w:rFonts w:ascii="Times New Roman" w:hAnsi="Times New Roman" w:cs="Times New Roman"/>
          <w:sz w:val="24"/>
          <w:szCs w:val="24"/>
        </w:rPr>
        <w:t xml:space="preserve"> kaydedilmiş halleri “</w:t>
      </w:r>
      <w:r w:rsidR="00DE4EE8" w:rsidRPr="00DE4EE8">
        <w:rPr>
          <w:rFonts w:ascii="Times New Roman" w:hAnsi="Times New Roman" w:cs="Times New Roman"/>
          <w:sz w:val="24"/>
          <w:szCs w:val="24"/>
        </w:rPr>
        <w:t>6-SÜ TEK FAK MAK MÜH BİEK - İş Yeri Eğitimi Ayrı Dosyalar Halinde Belgeler Rev2</w:t>
      </w:r>
      <w:r w:rsidR="00DE4EE8">
        <w:rPr>
          <w:rFonts w:ascii="Times New Roman" w:hAnsi="Times New Roman" w:cs="Times New Roman"/>
          <w:sz w:val="24"/>
          <w:szCs w:val="24"/>
        </w:rPr>
        <w:t>” klasöründen alınarak kullanılabilir.</w:t>
      </w:r>
    </w:p>
    <w:p w:rsidR="004E718A" w:rsidRDefault="004E718A" w:rsidP="004E718A">
      <w:pPr>
        <w:pStyle w:val="ListeParagraf"/>
        <w:numPr>
          <w:ilvl w:val="1"/>
          <w:numId w:val="4"/>
        </w:numPr>
        <w:jc w:val="both"/>
        <w:rPr>
          <w:rFonts w:ascii="Times New Roman" w:hAnsi="Times New Roman" w:cs="Times New Roman"/>
          <w:sz w:val="24"/>
          <w:szCs w:val="24"/>
        </w:rPr>
      </w:pPr>
      <w:r w:rsidRPr="00850055">
        <w:rPr>
          <w:rFonts w:ascii="Times New Roman" w:hAnsi="Times New Roman" w:cs="Times New Roman"/>
          <w:sz w:val="24"/>
          <w:szCs w:val="24"/>
          <w:u w:val="single"/>
        </w:rPr>
        <w:t>Raporlama</w:t>
      </w:r>
      <w:r w:rsidR="00DE4EE8" w:rsidRPr="00850055">
        <w:rPr>
          <w:rFonts w:ascii="Times New Roman" w:hAnsi="Times New Roman" w:cs="Times New Roman"/>
          <w:sz w:val="24"/>
          <w:szCs w:val="24"/>
          <w:u w:val="single"/>
        </w:rPr>
        <w:t>:</w:t>
      </w:r>
      <w:r w:rsidR="00DE4EE8">
        <w:rPr>
          <w:rFonts w:ascii="Times New Roman" w:hAnsi="Times New Roman" w:cs="Times New Roman"/>
          <w:sz w:val="24"/>
          <w:szCs w:val="24"/>
        </w:rPr>
        <w:t xml:space="preserve"> BİEK uygulama esasları ve İşyeri Eğitimi Yönergesi dikkate alınarak eğitim süresince rapor tutulmalıdır. </w:t>
      </w:r>
      <w:r w:rsidR="006B1904">
        <w:rPr>
          <w:rFonts w:ascii="Times New Roman" w:hAnsi="Times New Roman" w:cs="Times New Roman"/>
          <w:sz w:val="24"/>
          <w:szCs w:val="24"/>
        </w:rPr>
        <w:t xml:space="preserve">Kapak sayfası ve işyeri tanıtımı eğitimin başlangıcında ilk hafta içerisinde hazırlanmalıdır. </w:t>
      </w:r>
      <w:r w:rsidR="00DE4EE8">
        <w:rPr>
          <w:rFonts w:ascii="Times New Roman" w:hAnsi="Times New Roman" w:cs="Times New Roman"/>
          <w:sz w:val="24"/>
          <w:szCs w:val="24"/>
        </w:rPr>
        <w:t xml:space="preserve">Eğitim sürecinde haftalık plan sayfaları hafta başında hazırlanabilir veya hafta sonunda gerçekleşen iş dökümü yazılabilir. Günlük olarak yapılan işler gün sonunda </w:t>
      </w:r>
      <w:r w:rsidR="006B1904">
        <w:rPr>
          <w:rFonts w:ascii="Times New Roman" w:hAnsi="Times New Roman" w:cs="Times New Roman"/>
          <w:sz w:val="24"/>
          <w:szCs w:val="24"/>
        </w:rPr>
        <w:t>yapılacak işleri aksatmadan raporlanmalıdır. Herhangi bir nedenle izin alınması istendiğinde izin formu doldurulmalıdır. Denetçi tarafından denetlenen öğrenci bu denetleme ile ilg</w:t>
      </w:r>
      <w:r w:rsidR="006B1904" w:rsidRPr="00850055">
        <w:rPr>
          <w:rFonts w:ascii="Times New Roman" w:hAnsi="Times New Roman" w:cs="Times New Roman"/>
          <w:sz w:val="24"/>
          <w:szCs w:val="24"/>
        </w:rPr>
        <w:t xml:space="preserve">ili bilgileri </w:t>
      </w:r>
      <w:r w:rsidR="00850055" w:rsidRPr="00850055">
        <w:rPr>
          <w:rFonts w:ascii="Times New Roman" w:hAnsi="Times New Roman" w:cs="Times New Roman"/>
          <w:sz w:val="24"/>
          <w:szCs w:val="24"/>
        </w:rPr>
        <w:t xml:space="preserve">“İŞYERİ EĞİTİMİ DENETÇİ ZİYARET </w:t>
      </w:r>
      <w:proofErr w:type="spellStart"/>
      <w:r w:rsidR="00850055" w:rsidRPr="00850055">
        <w:rPr>
          <w:rFonts w:ascii="Times New Roman" w:hAnsi="Times New Roman" w:cs="Times New Roman"/>
          <w:sz w:val="24"/>
          <w:szCs w:val="24"/>
        </w:rPr>
        <w:t>FORMU”na</w:t>
      </w:r>
      <w:proofErr w:type="spellEnd"/>
      <w:r w:rsidR="00850055" w:rsidRPr="00850055">
        <w:rPr>
          <w:rFonts w:ascii="Times New Roman" w:hAnsi="Times New Roman" w:cs="Times New Roman"/>
          <w:sz w:val="24"/>
          <w:szCs w:val="24"/>
        </w:rPr>
        <w:t xml:space="preserve"> işleyecektir.</w:t>
      </w:r>
    </w:p>
    <w:p w:rsidR="004E718A" w:rsidRPr="00850055" w:rsidRDefault="004E718A" w:rsidP="004E718A">
      <w:pPr>
        <w:pStyle w:val="ListeParagraf"/>
        <w:numPr>
          <w:ilvl w:val="1"/>
          <w:numId w:val="4"/>
        </w:numPr>
        <w:jc w:val="both"/>
        <w:rPr>
          <w:rFonts w:ascii="Times New Roman" w:hAnsi="Times New Roman" w:cs="Times New Roman"/>
          <w:sz w:val="24"/>
          <w:szCs w:val="24"/>
          <w:u w:val="single"/>
        </w:rPr>
      </w:pPr>
      <w:r w:rsidRPr="00850055">
        <w:rPr>
          <w:rFonts w:ascii="Times New Roman" w:hAnsi="Times New Roman" w:cs="Times New Roman"/>
          <w:sz w:val="24"/>
          <w:szCs w:val="24"/>
          <w:u w:val="single"/>
        </w:rPr>
        <w:t>Denetleme</w:t>
      </w:r>
      <w:r w:rsidR="00850055">
        <w:rPr>
          <w:rFonts w:ascii="Times New Roman" w:hAnsi="Times New Roman" w:cs="Times New Roman"/>
          <w:sz w:val="24"/>
          <w:szCs w:val="24"/>
          <w:u w:val="single"/>
        </w:rPr>
        <w:t>:</w:t>
      </w:r>
      <w:r w:rsidR="00850055">
        <w:rPr>
          <w:rFonts w:ascii="Times New Roman" w:hAnsi="Times New Roman" w:cs="Times New Roman"/>
          <w:sz w:val="24"/>
          <w:szCs w:val="24"/>
        </w:rPr>
        <w:t xml:space="preserve"> </w:t>
      </w:r>
      <w:r w:rsidR="00FF7C7A">
        <w:rPr>
          <w:rFonts w:ascii="Times New Roman" w:hAnsi="Times New Roman" w:cs="Times New Roman"/>
          <w:sz w:val="24"/>
          <w:szCs w:val="24"/>
        </w:rPr>
        <w:t>İşyeri Eğitimi Komisyonu tarafından açıklanan denetçi listesine istinaden eğitim boyunca 4 defa denetim yapılacaktır. Denetim tarihleri öğrencilere bildirilmez ancak denetim sırasında denetçi ile öğrenci görüşür. Denetim telefonla veya işyeri sahasında yapılabilir. Denetçi tarafından denetlenen öğrenci bu denetleme ile ilg</w:t>
      </w:r>
      <w:r w:rsidR="00FF7C7A" w:rsidRPr="00850055">
        <w:rPr>
          <w:rFonts w:ascii="Times New Roman" w:hAnsi="Times New Roman" w:cs="Times New Roman"/>
          <w:sz w:val="24"/>
          <w:szCs w:val="24"/>
        </w:rPr>
        <w:t xml:space="preserve">ili bilgileri “İŞYERİ EĞİTİMİ DENETÇİ ZİYARET </w:t>
      </w:r>
      <w:proofErr w:type="spellStart"/>
      <w:r w:rsidR="00FF7C7A" w:rsidRPr="00850055">
        <w:rPr>
          <w:rFonts w:ascii="Times New Roman" w:hAnsi="Times New Roman" w:cs="Times New Roman"/>
          <w:sz w:val="24"/>
          <w:szCs w:val="24"/>
        </w:rPr>
        <w:t>FORMU”na</w:t>
      </w:r>
      <w:proofErr w:type="spellEnd"/>
      <w:r w:rsidR="00FF7C7A" w:rsidRPr="00850055">
        <w:rPr>
          <w:rFonts w:ascii="Times New Roman" w:hAnsi="Times New Roman" w:cs="Times New Roman"/>
          <w:sz w:val="24"/>
          <w:szCs w:val="24"/>
        </w:rPr>
        <w:t xml:space="preserve"> işleyecektir.</w:t>
      </w:r>
      <w:r w:rsidR="00FF7C7A">
        <w:rPr>
          <w:rFonts w:ascii="Times New Roman" w:hAnsi="Times New Roman" w:cs="Times New Roman"/>
          <w:sz w:val="24"/>
          <w:szCs w:val="24"/>
        </w:rPr>
        <w:t xml:space="preserve"> </w:t>
      </w:r>
    </w:p>
    <w:p w:rsidR="004E718A" w:rsidRPr="00850055" w:rsidRDefault="004E718A" w:rsidP="004E718A">
      <w:pPr>
        <w:pStyle w:val="ListeParagraf"/>
        <w:numPr>
          <w:ilvl w:val="1"/>
          <w:numId w:val="4"/>
        </w:numPr>
        <w:jc w:val="both"/>
        <w:rPr>
          <w:rFonts w:ascii="Times New Roman" w:hAnsi="Times New Roman" w:cs="Times New Roman"/>
          <w:sz w:val="24"/>
          <w:szCs w:val="24"/>
          <w:u w:val="single"/>
        </w:rPr>
      </w:pPr>
      <w:r w:rsidRPr="00850055">
        <w:rPr>
          <w:rFonts w:ascii="Times New Roman" w:hAnsi="Times New Roman" w:cs="Times New Roman"/>
          <w:sz w:val="24"/>
          <w:szCs w:val="24"/>
          <w:u w:val="single"/>
        </w:rPr>
        <w:t>Rapor teslimi</w:t>
      </w:r>
      <w:r w:rsidR="00850055">
        <w:rPr>
          <w:rFonts w:ascii="Times New Roman" w:hAnsi="Times New Roman" w:cs="Times New Roman"/>
          <w:sz w:val="24"/>
          <w:szCs w:val="24"/>
          <w:u w:val="single"/>
        </w:rPr>
        <w:t>:</w:t>
      </w:r>
      <w:r w:rsidR="00850055">
        <w:rPr>
          <w:rFonts w:ascii="Times New Roman" w:hAnsi="Times New Roman" w:cs="Times New Roman"/>
          <w:sz w:val="24"/>
          <w:szCs w:val="24"/>
        </w:rPr>
        <w:t xml:space="preserve"> </w:t>
      </w:r>
      <w:r w:rsidR="00FF7C7A">
        <w:rPr>
          <w:rFonts w:ascii="Times New Roman" w:hAnsi="Times New Roman" w:cs="Times New Roman"/>
          <w:sz w:val="24"/>
          <w:szCs w:val="24"/>
        </w:rPr>
        <w:t xml:space="preserve">İşyeri Eğitimi’ni tamamlayan öğrenci, raporlarda yer alan ilgili alanları imzalatıp onaylattıktan sonra en kısa zamanda raporu </w:t>
      </w:r>
      <w:proofErr w:type="spellStart"/>
      <w:r w:rsidR="00FF7C7A">
        <w:rPr>
          <w:rFonts w:ascii="Times New Roman" w:hAnsi="Times New Roman" w:cs="Times New Roman"/>
          <w:sz w:val="24"/>
          <w:szCs w:val="24"/>
        </w:rPr>
        <w:t>KPTO’ya</w:t>
      </w:r>
      <w:proofErr w:type="spellEnd"/>
      <w:r w:rsidR="00FF7C7A">
        <w:rPr>
          <w:rFonts w:ascii="Times New Roman" w:hAnsi="Times New Roman" w:cs="Times New Roman"/>
          <w:sz w:val="24"/>
          <w:szCs w:val="24"/>
        </w:rPr>
        <w:t xml:space="preserve"> teslim etmelidir.</w:t>
      </w:r>
    </w:p>
    <w:p w:rsidR="004E718A" w:rsidRDefault="004E718A"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İşyeri Eğitiminin değerlendirilmesi</w:t>
      </w:r>
    </w:p>
    <w:p w:rsidR="004E718A" w:rsidRDefault="004E718A" w:rsidP="004E718A">
      <w:pPr>
        <w:pStyle w:val="ListeParagraf"/>
        <w:numPr>
          <w:ilvl w:val="1"/>
          <w:numId w:val="4"/>
        </w:numPr>
        <w:jc w:val="both"/>
        <w:rPr>
          <w:rFonts w:ascii="Times New Roman" w:hAnsi="Times New Roman" w:cs="Times New Roman"/>
          <w:sz w:val="24"/>
          <w:szCs w:val="24"/>
        </w:rPr>
      </w:pPr>
      <w:r w:rsidRPr="000F741C">
        <w:rPr>
          <w:rFonts w:ascii="Times New Roman" w:hAnsi="Times New Roman" w:cs="Times New Roman"/>
          <w:sz w:val="24"/>
          <w:szCs w:val="24"/>
          <w:u w:val="single"/>
        </w:rPr>
        <w:t>Rapor değerlendirmesi</w:t>
      </w:r>
      <w:r w:rsidR="00962EE4">
        <w:rPr>
          <w:rFonts w:ascii="Times New Roman" w:hAnsi="Times New Roman" w:cs="Times New Roman"/>
          <w:sz w:val="24"/>
          <w:szCs w:val="24"/>
        </w:rPr>
        <w:t>: Teslim edilen raporlar İşyeri Eğitimi Komisyonu koordinatörlüğünce belirlenen komisyonlar tarafından değerlendirilir. Değerlendirme esasları yönergede yer almaktadır.</w:t>
      </w:r>
    </w:p>
    <w:p w:rsidR="004E718A" w:rsidRDefault="004E718A" w:rsidP="004E718A">
      <w:pPr>
        <w:pStyle w:val="ListeParagraf"/>
        <w:numPr>
          <w:ilvl w:val="1"/>
          <w:numId w:val="4"/>
        </w:numPr>
        <w:jc w:val="both"/>
        <w:rPr>
          <w:rFonts w:ascii="Times New Roman" w:hAnsi="Times New Roman" w:cs="Times New Roman"/>
          <w:sz w:val="24"/>
          <w:szCs w:val="24"/>
        </w:rPr>
      </w:pPr>
      <w:r w:rsidRPr="000F741C">
        <w:rPr>
          <w:rFonts w:ascii="Times New Roman" w:hAnsi="Times New Roman" w:cs="Times New Roman"/>
          <w:sz w:val="24"/>
          <w:szCs w:val="24"/>
          <w:u w:val="single"/>
        </w:rPr>
        <w:t>Sonuçların ilanı</w:t>
      </w:r>
      <w:r w:rsidR="00962EE4">
        <w:rPr>
          <w:rFonts w:ascii="Times New Roman" w:hAnsi="Times New Roman" w:cs="Times New Roman"/>
          <w:sz w:val="24"/>
          <w:szCs w:val="24"/>
        </w:rPr>
        <w:t>: İlan edilen sonuçlara itiraz süresi tanınır. Nihai sonuçlar İşyeri Komisyonu duyurusunda belirtilen tarihlerde ilan edilir.</w:t>
      </w:r>
    </w:p>
    <w:p w:rsidR="00FA74DD" w:rsidRDefault="00FA74DD" w:rsidP="00366C08">
      <w:pPr>
        <w:jc w:val="both"/>
        <w:rPr>
          <w:rFonts w:ascii="Times New Roman" w:hAnsi="Times New Roman" w:cs="Times New Roman"/>
          <w:sz w:val="24"/>
          <w:szCs w:val="24"/>
        </w:rPr>
      </w:pPr>
    </w:p>
    <w:p w:rsidR="00366C08" w:rsidRDefault="004E718A" w:rsidP="00366C08">
      <w:pPr>
        <w:jc w:val="both"/>
        <w:rPr>
          <w:rFonts w:ascii="Times New Roman" w:hAnsi="Times New Roman" w:cs="Times New Roman"/>
          <w:sz w:val="24"/>
          <w:szCs w:val="24"/>
        </w:rPr>
      </w:pPr>
      <w:r>
        <w:rPr>
          <w:rFonts w:ascii="Times New Roman" w:hAnsi="Times New Roman" w:cs="Times New Roman"/>
          <w:sz w:val="24"/>
          <w:szCs w:val="24"/>
        </w:rPr>
        <w:t>UYGULAMA ESASLARI:</w:t>
      </w:r>
    </w:p>
    <w:p w:rsidR="004E718A" w:rsidRDefault="004E718A" w:rsidP="00F205A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İşyeri Eğitimi’nin bütün süreçlerinde fakültemizin ilgili yönergesi geçerlidir. Öğrenci yönergeyi okuyup anlamak ve uygulamakla mükelleftir. Bu kılavuz Makine Mühendisliği’ne has hususların belirtilmesi ve açıklanması amacıyla düzenlenmiştir. Ayrıca yönergenin bölüm açısından açıklanmaya ihtiyaç duyu</w:t>
      </w:r>
      <w:r w:rsidR="00AD1349">
        <w:rPr>
          <w:rFonts w:ascii="Times New Roman" w:hAnsi="Times New Roman" w:cs="Times New Roman"/>
          <w:sz w:val="24"/>
          <w:szCs w:val="24"/>
        </w:rPr>
        <w:t>l</w:t>
      </w:r>
      <w:r>
        <w:rPr>
          <w:rFonts w:ascii="Times New Roman" w:hAnsi="Times New Roman" w:cs="Times New Roman"/>
          <w:sz w:val="24"/>
          <w:szCs w:val="24"/>
        </w:rPr>
        <w:t>an bölümle</w:t>
      </w:r>
      <w:r w:rsidR="00AD1349">
        <w:rPr>
          <w:rFonts w:ascii="Times New Roman" w:hAnsi="Times New Roman" w:cs="Times New Roman"/>
          <w:sz w:val="24"/>
          <w:szCs w:val="24"/>
        </w:rPr>
        <w:t>rine açıklamalar getirilmiştir.</w:t>
      </w:r>
    </w:p>
    <w:p w:rsidR="00AD1349" w:rsidRDefault="00AD1349" w:rsidP="00F205A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İşyeri Eğitimi yapılacak firmalar için bölümümüz aşağıdaki şartları aramaktadır:</w:t>
      </w:r>
    </w:p>
    <w:p w:rsidR="00AD1349" w:rsidRDefault="00AD1349" w:rsidP="00AD1349">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En az bir Makine Mühendisi olması (İş Yeri Eğitimi Komisyonu’nun yazılı görüşü alınarak yakın mühendislik dalları –Endüstri, Malzeme, Gemi, Kaynak v.b.- kabul edilebilir) (Mühendisin TMMOB Oda Sicil numarası belirtilmeli, </w:t>
      </w:r>
      <w:r>
        <w:rPr>
          <w:rFonts w:ascii="Times New Roman" w:hAnsi="Times New Roman" w:cs="Times New Roman"/>
          <w:sz w:val="24"/>
          <w:szCs w:val="24"/>
        </w:rPr>
        <w:lastRenderedPageBreak/>
        <w:t xml:space="preserve">eğer yoksa diploma numarası KPTO tarafından kontrol edilmek üzere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yazılı olarak sunulması gerekmektedir).</w:t>
      </w:r>
    </w:p>
    <w:p w:rsidR="00AD1349" w:rsidRDefault="00AD1349" w:rsidP="00AD1349">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İşyeri faaliyet alanının makine mühendisliği faaliyet alanları ile kesişiyor olması ve mühendislik faaliyetlerine imkân tanıması (Öğrenci tarafından önerilen firma hakkında son karar İş Yeri Eğitimi Komisyonu’nundur.)</w:t>
      </w:r>
    </w:p>
    <w:p w:rsidR="00AD1349" w:rsidRDefault="00AD1349" w:rsidP="00AD1349">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İşyerinin İş yeri Eğitimi konusunda bilgi sahibi olması ve eğitimin amacına uygun olarak katkı sağlamaya istekli olması</w:t>
      </w:r>
    </w:p>
    <w:p w:rsidR="00AD1349" w:rsidRDefault="00AD1349" w:rsidP="00AD1349">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İşyerinin KPTO tarafından yürütülen protokol çalışmasına iştirak ederek gerekli imzaları atması ve bu konuyla ilgili personel görevlendirmesi</w:t>
      </w:r>
    </w:p>
    <w:p w:rsidR="00AD1349" w:rsidRDefault="00AD1349" w:rsidP="00AD1349">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İşyerinin iş güvenliği kurallarına uygun faaliyet göstermesi ve iş güvenliği konusunda öğrencimize eğitim verip her türlü iş güvenliği faaliyetinde öğrencimizi de dikkate alması</w:t>
      </w:r>
    </w:p>
    <w:p w:rsidR="00AD1349" w:rsidRDefault="00AD1349" w:rsidP="00AD1349">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İşyerinin kesintisiz en az 5 yıldır faaliyette olması ve </w:t>
      </w:r>
      <w:proofErr w:type="spellStart"/>
      <w:r>
        <w:rPr>
          <w:rFonts w:ascii="Times New Roman" w:hAnsi="Times New Roman" w:cs="Times New Roman"/>
          <w:sz w:val="24"/>
          <w:szCs w:val="24"/>
        </w:rPr>
        <w:t>Limited</w:t>
      </w:r>
      <w:proofErr w:type="spellEnd"/>
      <w:r>
        <w:rPr>
          <w:rFonts w:ascii="Times New Roman" w:hAnsi="Times New Roman" w:cs="Times New Roman"/>
          <w:sz w:val="24"/>
          <w:szCs w:val="24"/>
        </w:rPr>
        <w:t xml:space="preserve"> Şirket veya Anonim Şirket olması… Şahıs firmalarında işyeri eğitimi yapılamaz.</w:t>
      </w:r>
    </w:p>
    <w:p w:rsidR="00F205AE" w:rsidRDefault="00F205AE" w:rsidP="00F205A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Genel kabul gören şartlar dışında eğitimi aynı firmada tamamlamak</w:t>
      </w:r>
      <w:r w:rsidR="007E04D6">
        <w:rPr>
          <w:rFonts w:ascii="Times New Roman" w:hAnsi="Times New Roman" w:cs="Times New Roman"/>
          <w:sz w:val="24"/>
          <w:szCs w:val="24"/>
        </w:rPr>
        <w:t xml:space="preserve"> esastır. </w:t>
      </w:r>
      <w:r>
        <w:rPr>
          <w:rFonts w:ascii="Times New Roman" w:hAnsi="Times New Roman" w:cs="Times New Roman"/>
          <w:sz w:val="24"/>
          <w:szCs w:val="24"/>
        </w:rPr>
        <w:t>Bu şartlardan bazıları aşağıdaki gibi sıralanabilir. Aşağıdaki şartlar dışında oluşan durumların değerlendirilmesi İş Yeri Eğitimi Komisyonu’na bırakılmıştır:</w:t>
      </w:r>
    </w:p>
    <w:p w:rsidR="00F205AE" w:rsidRDefault="00F205AE" w:rsidP="00F205AE">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İşyerinde ortaya çıkan önlenemez ve/veya tehlikeli geçimsizlik</w:t>
      </w:r>
    </w:p>
    <w:p w:rsidR="00F205AE" w:rsidRDefault="00F205AE" w:rsidP="00F205AE">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İşyerinin çeşitli nedenlerle faaliyet gösterememesi</w:t>
      </w:r>
    </w:p>
    <w:p w:rsidR="00F205AE" w:rsidRDefault="00F205AE" w:rsidP="00F205AE">
      <w:pPr>
        <w:pStyle w:val="ListeParagraf"/>
        <w:numPr>
          <w:ilvl w:val="1"/>
          <w:numId w:val="1"/>
        </w:numPr>
        <w:jc w:val="both"/>
        <w:rPr>
          <w:rFonts w:ascii="Times New Roman" w:hAnsi="Times New Roman" w:cs="Times New Roman"/>
          <w:sz w:val="24"/>
          <w:szCs w:val="24"/>
        </w:rPr>
      </w:pPr>
      <w:r>
        <w:rPr>
          <w:rFonts w:ascii="Times New Roman" w:hAnsi="Times New Roman" w:cs="Times New Roman"/>
          <w:sz w:val="24"/>
          <w:szCs w:val="24"/>
        </w:rPr>
        <w:t>İşyerini eğitim için yeterli kılan unsurların eğitim başladıktan sonra ortadan kalkması</w:t>
      </w:r>
    </w:p>
    <w:p w:rsidR="00F205AE" w:rsidRDefault="00F205AE" w:rsidP="00F205AE">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İş Yeri Eğitimi devam ederken </w:t>
      </w:r>
      <w:r w:rsidR="006F31FC">
        <w:rPr>
          <w:rFonts w:ascii="Times New Roman" w:hAnsi="Times New Roman" w:cs="Times New Roman"/>
          <w:sz w:val="24"/>
          <w:szCs w:val="24"/>
        </w:rPr>
        <w:t>ortaya çıkan bir mazeret durumunda işyeri e</w:t>
      </w:r>
      <w:r w:rsidR="00627753">
        <w:rPr>
          <w:rFonts w:ascii="Times New Roman" w:hAnsi="Times New Roman" w:cs="Times New Roman"/>
          <w:sz w:val="24"/>
          <w:szCs w:val="24"/>
        </w:rPr>
        <w:t>ğ</w:t>
      </w:r>
      <w:r w:rsidR="006F31FC">
        <w:rPr>
          <w:rFonts w:ascii="Times New Roman" w:hAnsi="Times New Roman" w:cs="Times New Roman"/>
          <w:sz w:val="24"/>
          <w:szCs w:val="24"/>
        </w:rPr>
        <w:t>itim sorumlusu ve denetçiyi yazılı olarak bilgilendir</w:t>
      </w:r>
      <w:r w:rsidR="007E04D6">
        <w:rPr>
          <w:rFonts w:ascii="Times New Roman" w:hAnsi="Times New Roman" w:cs="Times New Roman"/>
          <w:sz w:val="24"/>
          <w:szCs w:val="24"/>
        </w:rPr>
        <w:t>ilmelidir. Yazılı bilgilendirme için ilgili form kullanılacaktır.</w:t>
      </w:r>
    </w:p>
    <w:p w:rsidR="001B31E0" w:rsidRDefault="001B31E0" w:rsidP="007E04D6">
      <w:pPr>
        <w:pStyle w:val="ListeParagraf"/>
        <w:numPr>
          <w:ilvl w:val="0"/>
          <w:numId w:val="1"/>
        </w:numPr>
        <w:jc w:val="both"/>
        <w:rPr>
          <w:rFonts w:ascii="Times New Roman" w:hAnsi="Times New Roman" w:cs="Times New Roman"/>
          <w:sz w:val="24"/>
          <w:szCs w:val="24"/>
        </w:rPr>
      </w:pPr>
      <w:r w:rsidRPr="007E04D6">
        <w:rPr>
          <w:rFonts w:ascii="Times New Roman" w:hAnsi="Times New Roman" w:cs="Times New Roman"/>
          <w:sz w:val="24"/>
          <w:szCs w:val="24"/>
        </w:rPr>
        <w:t xml:space="preserve">İş Yeri Eğitimi ile ilgili formlar, duyurular, kılavuzlar ve dokümanlar </w:t>
      </w:r>
      <w:hyperlink r:id="rId7" w:history="1">
        <w:r w:rsidRPr="007E04D6">
          <w:rPr>
            <w:rStyle w:val="Kpr"/>
            <w:rFonts w:ascii="Times New Roman" w:hAnsi="Times New Roman" w:cs="Times New Roman"/>
            <w:sz w:val="24"/>
            <w:szCs w:val="24"/>
          </w:rPr>
          <w:t>http://tf.selcuk.edu.tr</w:t>
        </w:r>
      </w:hyperlink>
      <w:r w:rsidRPr="007E04D6">
        <w:rPr>
          <w:rFonts w:ascii="Times New Roman" w:hAnsi="Times New Roman" w:cs="Times New Roman"/>
          <w:sz w:val="24"/>
          <w:szCs w:val="24"/>
        </w:rPr>
        <w:t xml:space="preserve"> adresinde </w:t>
      </w:r>
      <w:r w:rsidR="007E04D6">
        <w:rPr>
          <w:rFonts w:ascii="Times New Roman" w:hAnsi="Times New Roman" w:cs="Times New Roman"/>
          <w:sz w:val="24"/>
          <w:szCs w:val="24"/>
        </w:rPr>
        <w:t>Makine Mühendisliği Bölüm</w:t>
      </w:r>
      <w:r w:rsidRPr="007E04D6">
        <w:rPr>
          <w:rFonts w:ascii="Times New Roman" w:hAnsi="Times New Roman" w:cs="Times New Roman"/>
          <w:sz w:val="24"/>
          <w:szCs w:val="24"/>
        </w:rPr>
        <w:t xml:space="preserve"> duyuruları içerisinde sunulmuştur.</w:t>
      </w:r>
    </w:p>
    <w:p w:rsidR="00627753" w:rsidRDefault="00627753" w:rsidP="009C7195">
      <w:pPr>
        <w:pStyle w:val="ListeParagraf"/>
        <w:numPr>
          <w:ilvl w:val="0"/>
          <w:numId w:val="1"/>
        </w:numPr>
        <w:jc w:val="both"/>
        <w:rPr>
          <w:rFonts w:ascii="Times New Roman" w:hAnsi="Times New Roman" w:cs="Times New Roman"/>
          <w:sz w:val="24"/>
          <w:szCs w:val="24"/>
        </w:rPr>
      </w:pPr>
      <w:r w:rsidRPr="009C7195">
        <w:rPr>
          <w:rFonts w:ascii="Times New Roman" w:hAnsi="Times New Roman" w:cs="Times New Roman"/>
          <w:sz w:val="24"/>
          <w:szCs w:val="24"/>
        </w:rPr>
        <w:t>Öğrenciler eğitim sürecindeki faaliyetleri eğitim alanlarına uygun biçimde teknik bir dil ile gereken teknikleri kullanarak anlatmalıdırlar. Yapılan iş ve kullanılan teçhizat anlatılırken gerektiği yerlerde teknik resim kullanılmalı ve bu resimler teknik resim kurallarına uygun olarak çizilmelidir.</w:t>
      </w:r>
    </w:p>
    <w:p w:rsidR="00627753" w:rsidRDefault="009C7195" w:rsidP="009C7195">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Bilgisayarda yazılan r</w:t>
      </w:r>
      <w:r w:rsidR="00627753" w:rsidRPr="009C7195">
        <w:rPr>
          <w:rFonts w:ascii="Times New Roman" w:hAnsi="Times New Roman" w:cs="Times New Roman"/>
          <w:sz w:val="24"/>
          <w:szCs w:val="24"/>
        </w:rPr>
        <w:t>aporlar dosya içerisinde sunulmalı, değerlendirme sonrası istenen düzeltmeler yapıldıktan sonra karton kapaklı cilt veya spiral dosya ile teslim edilmelidir.</w:t>
      </w:r>
    </w:p>
    <w:p w:rsidR="00627753" w:rsidRDefault="00627753" w:rsidP="009C7195">
      <w:pPr>
        <w:pStyle w:val="ListeParagraf"/>
        <w:numPr>
          <w:ilvl w:val="0"/>
          <w:numId w:val="1"/>
        </w:numPr>
        <w:jc w:val="both"/>
        <w:rPr>
          <w:rFonts w:ascii="Times New Roman" w:hAnsi="Times New Roman" w:cs="Times New Roman"/>
          <w:sz w:val="24"/>
          <w:szCs w:val="24"/>
        </w:rPr>
      </w:pPr>
      <w:r w:rsidRPr="009C7195">
        <w:rPr>
          <w:rFonts w:ascii="Times New Roman" w:hAnsi="Times New Roman" w:cs="Times New Roman"/>
          <w:sz w:val="24"/>
          <w:szCs w:val="24"/>
        </w:rPr>
        <w:t xml:space="preserve">Eğitim sürecinde yapılan çalışmalarda varsa mühendislik hesaplamaları rapora </w:t>
      </w:r>
      <w:r w:rsidR="00593530" w:rsidRPr="009C7195">
        <w:rPr>
          <w:rFonts w:ascii="Times New Roman" w:hAnsi="Times New Roman" w:cs="Times New Roman"/>
          <w:sz w:val="24"/>
          <w:szCs w:val="24"/>
        </w:rPr>
        <w:t>dâhil</w:t>
      </w:r>
      <w:r w:rsidRPr="009C7195">
        <w:rPr>
          <w:rFonts w:ascii="Times New Roman" w:hAnsi="Times New Roman" w:cs="Times New Roman"/>
          <w:sz w:val="24"/>
          <w:szCs w:val="24"/>
        </w:rPr>
        <w:t xml:space="preserve"> edilmeli, bu hesaplar anlaşılır şekilde sıralı formüller ile verilmelidir. Gerekli durumlarda örnek hesaplamalar yapılabilir.</w:t>
      </w:r>
    </w:p>
    <w:p w:rsidR="00627753" w:rsidRDefault="00627753" w:rsidP="009C7195">
      <w:pPr>
        <w:pStyle w:val="ListeParagraf"/>
        <w:numPr>
          <w:ilvl w:val="0"/>
          <w:numId w:val="1"/>
        </w:numPr>
        <w:jc w:val="both"/>
        <w:rPr>
          <w:rFonts w:ascii="Times New Roman" w:hAnsi="Times New Roman" w:cs="Times New Roman"/>
          <w:sz w:val="24"/>
          <w:szCs w:val="24"/>
        </w:rPr>
      </w:pPr>
      <w:r w:rsidRPr="009C7195">
        <w:rPr>
          <w:rFonts w:ascii="Times New Roman" w:hAnsi="Times New Roman" w:cs="Times New Roman"/>
          <w:sz w:val="24"/>
          <w:szCs w:val="24"/>
        </w:rPr>
        <w:t xml:space="preserve">Öğrenci eğitim süresince hayal ettiği işi ve işleyişi değil, işyerinin işleyişini </w:t>
      </w:r>
      <w:proofErr w:type="spellStart"/>
      <w:r w:rsidRPr="009C7195">
        <w:rPr>
          <w:rFonts w:ascii="Times New Roman" w:hAnsi="Times New Roman" w:cs="Times New Roman"/>
          <w:sz w:val="24"/>
          <w:szCs w:val="24"/>
        </w:rPr>
        <w:t>deneyimlemelidir</w:t>
      </w:r>
      <w:proofErr w:type="spellEnd"/>
      <w:r w:rsidRPr="009C7195">
        <w:rPr>
          <w:rFonts w:ascii="Times New Roman" w:hAnsi="Times New Roman" w:cs="Times New Roman"/>
          <w:sz w:val="24"/>
          <w:szCs w:val="24"/>
        </w:rPr>
        <w:t>. Mesleği ve öğrenimi gereği işyerine önerilerde bulunabilir fakat işyerinin bu önerileri uygulamaması durumunda analiz becerilerini kullanarak neden sonuç ilişkilerini çıkarmalı ve irdeleme sonuçlarını rapora yazmalıdır.</w:t>
      </w:r>
    </w:p>
    <w:p w:rsidR="00627753" w:rsidRDefault="00627753" w:rsidP="009C7195">
      <w:pPr>
        <w:pStyle w:val="ListeParagraf"/>
        <w:numPr>
          <w:ilvl w:val="0"/>
          <w:numId w:val="1"/>
        </w:numPr>
        <w:jc w:val="both"/>
        <w:rPr>
          <w:rFonts w:ascii="Times New Roman" w:hAnsi="Times New Roman" w:cs="Times New Roman"/>
          <w:sz w:val="24"/>
          <w:szCs w:val="24"/>
        </w:rPr>
      </w:pPr>
      <w:r w:rsidRPr="009C7195">
        <w:rPr>
          <w:rFonts w:ascii="Times New Roman" w:hAnsi="Times New Roman" w:cs="Times New Roman"/>
          <w:sz w:val="24"/>
          <w:szCs w:val="24"/>
        </w:rPr>
        <w:t>Öğrenci eğitim süresince rapor yazma işini kendisine tanımlanan işi aksatmayacak şekilde yapar. Öncelik iş tanımıdır.</w:t>
      </w:r>
    </w:p>
    <w:p w:rsidR="00627753" w:rsidRPr="009C7195" w:rsidRDefault="001B31E0" w:rsidP="009C7195">
      <w:pPr>
        <w:pStyle w:val="ListeParagraf"/>
        <w:numPr>
          <w:ilvl w:val="0"/>
          <w:numId w:val="1"/>
        </w:numPr>
        <w:jc w:val="both"/>
        <w:rPr>
          <w:rFonts w:ascii="Times New Roman" w:hAnsi="Times New Roman" w:cs="Times New Roman"/>
          <w:sz w:val="24"/>
          <w:szCs w:val="24"/>
        </w:rPr>
      </w:pPr>
      <w:r w:rsidRPr="009C7195">
        <w:rPr>
          <w:rFonts w:ascii="Times New Roman" w:hAnsi="Times New Roman" w:cs="Times New Roman"/>
          <w:sz w:val="24"/>
          <w:szCs w:val="24"/>
        </w:rPr>
        <w:t xml:space="preserve">Öğrenci işyeri sorumlusu ve denetçisi ile iletişim halinde işyerinde mesleği ile alakalı bütün faaliyetleri </w:t>
      </w:r>
      <w:proofErr w:type="spellStart"/>
      <w:r w:rsidRPr="009C7195">
        <w:rPr>
          <w:rFonts w:ascii="Times New Roman" w:hAnsi="Times New Roman" w:cs="Times New Roman"/>
          <w:sz w:val="24"/>
          <w:szCs w:val="24"/>
        </w:rPr>
        <w:t>deneyimlemelidir</w:t>
      </w:r>
      <w:proofErr w:type="spellEnd"/>
      <w:r w:rsidRPr="009C7195">
        <w:rPr>
          <w:rFonts w:ascii="Times New Roman" w:hAnsi="Times New Roman" w:cs="Times New Roman"/>
          <w:sz w:val="24"/>
          <w:szCs w:val="24"/>
        </w:rPr>
        <w:t>. İşyeri sorumlusu ve denetçisinin uygun gördüğü hallerde uygulamanın sağlığı için öğrenci bazı faaliyetlerden alıkonulabilir.</w:t>
      </w:r>
    </w:p>
    <w:p w:rsidR="00593530" w:rsidRDefault="00593530" w:rsidP="00593530">
      <w:pPr>
        <w:jc w:val="both"/>
        <w:rPr>
          <w:rFonts w:ascii="Times New Roman" w:hAnsi="Times New Roman" w:cs="Times New Roman"/>
          <w:sz w:val="24"/>
          <w:szCs w:val="24"/>
        </w:rPr>
      </w:pPr>
    </w:p>
    <w:p w:rsidR="00962EE4" w:rsidRDefault="00962EE4">
      <w:pPr>
        <w:rPr>
          <w:rFonts w:ascii="Times New Roman" w:hAnsi="Times New Roman" w:cs="Times New Roman"/>
          <w:sz w:val="24"/>
          <w:szCs w:val="24"/>
        </w:rPr>
      </w:pPr>
      <w:r>
        <w:rPr>
          <w:rFonts w:ascii="Times New Roman" w:hAnsi="Times New Roman" w:cs="Times New Roman"/>
          <w:sz w:val="24"/>
          <w:szCs w:val="24"/>
        </w:rPr>
        <w:br w:type="page"/>
      </w:r>
    </w:p>
    <w:p w:rsidR="00593530" w:rsidRDefault="00962EE4" w:rsidP="00962EE4">
      <w:pPr>
        <w:jc w:val="center"/>
        <w:rPr>
          <w:rFonts w:ascii="Times New Roman" w:hAnsi="Times New Roman" w:cs="Times New Roman"/>
          <w:sz w:val="24"/>
          <w:szCs w:val="24"/>
        </w:rPr>
      </w:pPr>
      <w:r>
        <w:rPr>
          <w:rFonts w:ascii="Times New Roman" w:hAnsi="Times New Roman" w:cs="Times New Roman"/>
          <w:sz w:val="24"/>
          <w:szCs w:val="24"/>
        </w:rPr>
        <w:lastRenderedPageBreak/>
        <w:t>EK – İŞ AKIŞ SÜRECİ</w:t>
      </w:r>
    </w:p>
    <w:p w:rsidR="00962EE4" w:rsidRDefault="00962EE4" w:rsidP="00962EE4">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3200400"/>
            <wp:effectExtent l="1905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62EE4" w:rsidRDefault="00962EE4" w:rsidP="00962EE4">
      <w:pPr>
        <w:jc w:val="both"/>
        <w:rPr>
          <w:rFonts w:ascii="Times New Roman" w:hAnsi="Times New Roman" w:cs="Times New Roman"/>
          <w:sz w:val="24"/>
          <w:szCs w:val="24"/>
        </w:rPr>
      </w:pPr>
    </w:p>
    <w:sectPr w:rsidR="00962EE4" w:rsidSect="00F8188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E3" w:rsidRDefault="008026E3" w:rsidP="00BD3320">
      <w:pPr>
        <w:spacing w:after="0" w:line="240" w:lineRule="auto"/>
      </w:pPr>
      <w:r>
        <w:separator/>
      </w:r>
    </w:p>
  </w:endnote>
  <w:endnote w:type="continuationSeparator" w:id="0">
    <w:p w:rsidR="008026E3" w:rsidRDefault="008026E3" w:rsidP="00BD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11547"/>
      <w:docPartObj>
        <w:docPartGallery w:val="Page Numbers (Bottom of Page)"/>
        <w:docPartUnique/>
      </w:docPartObj>
    </w:sdtPr>
    <w:sdtContent>
      <w:p w:rsidR="00962EE4" w:rsidRDefault="00004437" w:rsidP="00DC5682">
        <w:pPr>
          <w:pStyle w:val="Altbilgi"/>
          <w:jc w:val="center"/>
        </w:pPr>
        <w:fldSimple w:instr=" PAGE   \* MERGEFORMAT ">
          <w:r w:rsidR="00AD1349">
            <w:rPr>
              <w:noProof/>
            </w:rPr>
            <w:t>5</w:t>
          </w:r>
        </w:fldSimple>
        <w:r w:rsidR="00962EE4">
          <w:t>/4</w:t>
        </w:r>
      </w:p>
    </w:sdtContent>
  </w:sdt>
  <w:p w:rsidR="00962EE4" w:rsidRDefault="00962EE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E3" w:rsidRDefault="008026E3" w:rsidP="00BD3320">
      <w:pPr>
        <w:spacing w:after="0" w:line="240" w:lineRule="auto"/>
      </w:pPr>
      <w:r>
        <w:separator/>
      </w:r>
    </w:p>
  </w:footnote>
  <w:footnote w:type="continuationSeparator" w:id="0">
    <w:p w:rsidR="008026E3" w:rsidRDefault="008026E3" w:rsidP="00BD3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E4" w:rsidRDefault="00962EE4" w:rsidP="00BD3320">
    <w:pPr>
      <w:pStyle w:val="stbilgi"/>
      <w:jc w:val="right"/>
    </w:pPr>
    <w:r>
      <w:t xml:space="preserve">04.11.2016 </w:t>
    </w:r>
    <w:proofErr w:type="spellStart"/>
    <w:r>
      <w:t>Rev</w:t>
    </w:r>
    <w:proofErr w:type="spellEnd"/>
    <w:r>
      <w:t>:02</w:t>
    </w:r>
  </w:p>
  <w:p w:rsidR="00962EE4" w:rsidRDefault="00962EE4" w:rsidP="00BD3320">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7005"/>
    <w:multiLevelType w:val="hybridMultilevel"/>
    <w:tmpl w:val="AE3CD2A6"/>
    <w:lvl w:ilvl="0" w:tplc="A33261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42478"/>
    <w:multiLevelType w:val="hybridMultilevel"/>
    <w:tmpl w:val="28C0AF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823CE6"/>
    <w:multiLevelType w:val="hybridMultilevel"/>
    <w:tmpl w:val="1A9AE23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096349"/>
    <w:multiLevelType w:val="hybridMultilevel"/>
    <w:tmpl w:val="3CB2C2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D3320"/>
    <w:rsid w:val="00004437"/>
    <w:rsid w:val="0002043A"/>
    <w:rsid w:val="0005726C"/>
    <w:rsid w:val="00060FB3"/>
    <w:rsid w:val="000F49A7"/>
    <w:rsid w:val="000F741C"/>
    <w:rsid w:val="0012144C"/>
    <w:rsid w:val="00190D1A"/>
    <w:rsid w:val="001B31E0"/>
    <w:rsid w:val="001E73CF"/>
    <w:rsid w:val="00215370"/>
    <w:rsid w:val="002175F3"/>
    <w:rsid w:val="00244F98"/>
    <w:rsid w:val="002455EE"/>
    <w:rsid w:val="0026099B"/>
    <w:rsid w:val="0026701A"/>
    <w:rsid w:val="00295758"/>
    <w:rsid w:val="002A0832"/>
    <w:rsid w:val="002A6ED0"/>
    <w:rsid w:val="002C46F1"/>
    <w:rsid w:val="00366C08"/>
    <w:rsid w:val="00380409"/>
    <w:rsid w:val="0039557E"/>
    <w:rsid w:val="003E06D0"/>
    <w:rsid w:val="003F53B0"/>
    <w:rsid w:val="00443487"/>
    <w:rsid w:val="00452808"/>
    <w:rsid w:val="0046034E"/>
    <w:rsid w:val="0048668C"/>
    <w:rsid w:val="004A1083"/>
    <w:rsid w:val="004E718A"/>
    <w:rsid w:val="0050453D"/>
    <w:rsid w:val="005404AF"/>
    <w:rsid w:val="00545963"/>
    <w:rsid w:val="0055684E"/>
    <w:rsid w:val="00593530"/>
    <w:rsid w:val="00600721"/>
    <w:rsid w:val="00627753"/>
    <w:rsid w:val="00652250"/>
    <w:rsid w:val="00674C2F"/>
    <w:rsid w:val="006A4F61"/>
    <w:rsid w:val="006B1904"/>
    <w:rsid w:val="006F011E"/>
    <w:rsid w:val="006F31FC"/>
    <w:rsid w:val="007A362B"/>
    <w:rsid w:val="007B20AB"/>
    <w:rsid w:val="007E04D6"/>
    <w:rsid w:val="007E47C4"/>
    <w:rsid w:val="008026E3"/>
    <w:rsid w:val="00816006"/>
    <w:rsid w:val="00820342"/>
    <w:rsid w:val="00836D54"/>
    <w:rsid w:val="00850055"/>
    <w:rsid w:val="00863AC5"/>
    <w:rsid w:val="00871E0F"/>
    <w:rsid w:val="00887784"/>
    <w:rsid w:val="008B7310"/>
    <w:rsid w:val="008C3E9C"/>
    <w:rsid w:val="00941709"/>
    <w:rsid w:val="0095706A"/>
    <w:rsid w:val="00962EE4"/>
    <w:rsid w:val="009C7195"/>
    <w:rsid w:val="00A43B78"/>
    <w:rsid w:val="00AD1349"/>
    <w:rsid w:val="00B85849"/>
    <w:rsid w:val="00BA3E91"/>
    <w:rsid w:val="00BD3320"/>
    <w:rsid w:val="00C87E37"/>
    <w:rsid w:val="00CC116F"/>
    <w:rsid w:val="00CD4BB2"/>
    <w:rsid w:val="00CE0525"/>
    <w:rsid w:val="00CE632C"/>
    <w:rsid w:val="00D97757"/>
    <w:rsid w:val="00DC16AE"/>
    <w:rsid w:val="00DC5682"/>
    <w:rsid w:val="00DE0DB3"/>
    <w:rsid w:val="00DE4EE8"/>
    <w:rsid w:val="00E552CA"/>
    <w:rsid w:val="00E60FB3"/>
    <w:rsid w:val="00E83FFD"/>
    <w:rsid w:val="00EB7BA2"/>
    <w:rsid w:val="00F205AE"/>
    <w:rsid w:val="00F2202C"/>
    <w:rsid w:val="00F81886"/>
    <w:rsid w:val="00F9676F"/>
    <w:rsid w:val="00FA74DD"/>
    <w:rsid w:val="00FF7C7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86"/>
  </w:style>
  <w:style w:type="paragraph" w:styleId="Balk1">
    <w:name w:val="heading 1"/>
    <w:basedOn w:val="Normal"/>
    <w:next w:val="Normal"/>
    <w:link w:val="Balk1Char"/>
    <w:autoRedefine/>
    <w:uiPriority w:val="9"/>
    <w:qFormat/>
    <w:rsid w:val="0046034E"/>
    <w:pPr>
      <w:keepNext/>
      <w:keepLines/>
      <w:framePr w:wrap="around" w:vAnchor="text" w:hAnchor="text" w:y="1"/>
      <w:spacing w:before="480" w:after="480" w:line="276" w:lineRule="auto"/>
      <w:outlineLvl w:val="0"/>
    </w:pPr>
    <w:rPr>
      <w:rFonts w:ascii="Times New Roman" w:eastAsiaTheme="majorEastAsia" w:hAnsi="Times New Roman" w:cstheme="majorBidi"/>
      <w:b/>
      <w:bCs/>
      <w:cap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34E"/>
    <w:rPr>
      <w:rFonts w:ascii="Times New Roman" w:eastAsiaTheme="majorEastAsia" w:hAnsi="Times New Roman" w:cstheme="majorBidi"/>
      <w:b/>
      <w:bCs/>
      <w:caps/>
      <w:sz w:val="24"/>
      <w:szCs w:val="28"/>
    </w:rPr>
  </w:style>
  <w:style w:type="paragraph" w:styleId="stbilgi">
    <w:name w:val="header"/>
    <w:basedOn w:val="Normal"/>
    <w:link w:val="stbilgiChar"/>
    <w:uiPriority w:val="99"/>
    <w:semiHidden/>
    <w:unhideWhenUsed/>
    <w:rsid w:val="00BD33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320"/>
  </w:style>
  <w:style w:type="paragraph" w:styleId="Altbilgi">
    <w:name w:val="footer"/>
    <w:basedOn w:val="Normal"/>
    <w:link w:val="AltbilgiChar"/>
    <w:uiPriority w:val="99"/>
    <w:unhideWhenUsed/>
    <w:rsid w:val="00BD3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320"/>
  </w:style>
  <w:style w:type="paragraph" w:styleId="ListeParagraf">
    <w:name w:val="List Paragraph"/>
    <w:basedOn w:val="Normal"/>
    <w:uiPriority w:val="34"/>
    <w:qFormat/>
    <w:rsid w:val="00F205AE"/>
    <w:pPr>
      <w:ind w:left="720"/>
      <w:contextualSpacing/>
    </w:pPr>
  </w:style>
  <w:style w:type="character" w:styleId="Kpr">
    <w:name w:val="Hyperlink"/>
    <w:basedOn w:val="VarsaylanParagrafYazTipi"/>
    <w:uiPriority w:val="99"/>
    <w:unhideWhenUsed/>
    <w:rsid w:val="001B31E0"/>
    <w:rPr>
      <w:color w:val="0563C1" w:themeColor="hyperlink"/>
      <w:u w:val="single"/>
    </w:rPr>
  </w:style>
  <w:style w:type="paragraph" w:styleId="BalonMetni">
    <w:name w:val="Balloon Text"/>
    <w:basedOn w:val="Normal"/>
    <w:link w:val="BalonMetniChar"/>
    <w:uiPriority w:val="99"/>
    <w:semiHidden/>
    <w:unhideWhenUsed/>
    <w:rsid w:val="00962E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f.selcuk.edu.tr"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D79D1B-D959-44FB-8683-C2B24D202195}"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6C6A7978-E8C8-4599-A45D-08E8B3696E01}">
      <dgm:prSet phldrT="[Metin]"/>
      <dgm:spPr/>
      <dgm:t>
        <a:bodyPr/>
        <a:lstStyle/>
        <a:p>
          <a:r>
            <a:rPr lang="tr-TR"/>
            <a:t>İşyerleri ile öğrencilerin eşleştirilmesi</a:t>
          </a:r>
        </a:p>
      </dgm:t>
    </dgm:pt>
    <dgm:pt modelId="{6E619596-6386-47E2-B570-C88ECB5A15BC}" type="parTrans" cxnId="{B3BACDF1-F1BA-4000-9B0E-CAB31D344DFB}">
      <dgm:prSet/>
      <dgm:spPr/>
      <dgm:t>
        <a:bodyPr/>
        <a:lstStyle/>
        <a:p>
          <a:endParaRPr lang="tr-TR"/>
        </a:p>
      </dgm:t>
    </dgm:pt>
    <dgm:pt modelId="{18ED5927-669F-4A5E-8405-FB98180C1476}" type="sibTrans" cxnId="{B3BACDF1-F1BA-4000-9B0E-CAB31D344DFB}">
      <dgm:prSet/>
      <dgm:spPr/>
      <dgm:t>
        <a:bodyPr/>
        <a:lstStyle/>
        <a:p>
          <a:endParaRPr lang="tr-TR"/>
        </a:p>
      </dgm:t>
    </dgm:pt>
    <dgm:pt modelId="{E8C27BBE-C21E-4D7F-A2E6-6F9A06A21CD1}">
      <dgm:prSet phldrT="[Metin]"/>
      <dgm:spPr/>
      <dgm:t>
        <a:bodyPr/>
        <a:lstStyle/>
        <a:p>
          <a:r>
            <a:rPr lang="tr-TR" u="sng"/>
            <a:t>İşyeri Eğitimi Komisyonu’nca ilgili dönem duyurusunun yapılması</a:t>
          </a:r>
          <a:endParaRPr lang="tr-TR"/>
        </a:p>
      </dgm:t>
    </dgm:pt>
    <dgm:pt modelId="{94E6C250-DC2B-439E-93D9-9257AEC09E81}" type="parTrans" cxnId="{A62B8205-3B98-4C76-BA4D-C164978A8A07}">
      <dgm:prSet/>
      <dgm:spPr/>
      <dgm:t>
        <a:bodyPr/>
        <a:lstStyle/>
        <a:p>
          <a:endParaRPr lang="tr-TR"/>
        </a:p>
      </dgm:t>
    </dgm:pt>
    <dgm:pt modelId="{6754A2F2-8694-4C4D-BA93-BB76A3A313E8}" type="sibTrans" cxnId="{A62B8205-3B98-4C76-BA4D-C164978A8A07}">
      <dgm:prSet/>
      <dgm:spPr/>
      <dgm:t>
        <a:bodyPr/>
        <a:lstStyle/>
        <a:p>
          <a:endParaRPr lang="tr-TR"/>
        </a:p>
      </dgm:t>
    </dgm:pt>
    <dgm:pt modelId="{087CDFCE-6CFB-4F8E-AE67-514722EF06E3}">
      <dgm:prSet phldrT="[Metin]"/>
      <dgm:spPr/>
      <dgm:t>
        <a:bodyPr/>
        <a:lstStyle/>
        <a:p>
          <a:r>
            <a:rPr lang="tr-TR" u="sng"/>
            <a:t>KPTO tarafından firmalar ve öğrenci eşleşmelerinin duyurulması</a:t>
          </a:r>
          <a:endParaRPr lang="tr-TR"/>
        </a:p>
      </dgm:t>
    </dgm:pt>
    <dgm:pt modelId="{0F491809-4241-48C6-87FF-087EB4042046}" type="parTrans" cxnId="{0945CEE7-0000-4584-82AD-29DF2E1CB11A}">
      <dgm:prSet/>
      <dgm:spPr/>
      <dgm:t>
        <a:bodyPr/>
        <a:lstStyle/>
        <a:p>
          <a:endParaRPr lang="tr-TR"/>
        </a:p>
      </dgm:t>
    </dgm:pt>
    <dgm:pt modelId="{674A9BAF-1341-4780-B5F9-BA6B03250ED8}" type="sibTrans" cxnId="{0945CEE7-0000-4584-82AD-29DF2E1CB11A}">
      <dgm:prSet/>
      <dgm:spPr/>
      <dgm:t>
        <a:bodyPr/>
        <a:lstStyle/>
        <a:p>
          <a:endParaRPr lang="tr-TR"/>
        </a:p>
      </dgm:t>
    </dgm:pt>
    <dgm:pt modelId="{C4D45203-B0F5-4E64-9D86-3F0352E42B06}">
      <dgm:prSet phldrT="[Metin]"/>
      <dgm:spPr/>
      <dgm:t>
        <a:bodyPr/>
        <a:lstStyle/>
        <a:p>
          <a:r>
            <a:rPr lang="tr-TR"/>
            <a:t>KPTO ile İşyeri Eğitiminin başlatılması</a:t>
          </a:r>
        </a:p>
      </dgm:t>
    </dgm:pt>
    <dgm:pt modelId="{ED11EB5A-6669-4934-AD07-B7469FE7A4E5}" type="parTrans" cxnId="{4D4A533B-B9D9-428F-ACC4-4B776D5CF6E8}">
      <dgm:prSet/>
      <dgm:spPr/>
      <dgm:t>
        <a:bodyPr/>
        <a:lstStyle/>
        <a:p>
          <a:endParaRPr lang="tr-TR"/>
        </a:p>
      </dgm:t>
    </dgm:pt>
    <dgm:pt modelId="{472A9C07-7A56-4C67-B844-73966225A861}" type="sibTrans" cxnId="{4D4A533B-B9D9-428F-ACC4-4B776D5CF6E8}">
      <dgm:prSet/>
      <dgm:spPr/>
      <dgm:t>
        <a:bodyPr/>
        <a:lstStyle/>
        <a:p>
          <a:endParaRPr lang="tr-TR"/>
        </a:p>
      </dgm:t>
    </dgm:pt>
    <dgm:pt modelId="{95BE9FC6-6CAD-4518-87C1-655C7E17389B}">
      <dgm:prSet phldrT="[Metin]"/>
      <dgm:spPr/>
      <dgm:t>
        <a:bodyPr/>
        <a:lstStyle/>
        <a:p>
          <a:r>
            <a:rPr lang="tr-TR" u="sng"/>
            <a:t>Öğrencilerden istenen evrakların KPTO’ya sunulması</a:t>
          </a:r>
          <a:endParaRPr lang="tr-TR"/>
        </a:p>
      </dgm:t>
    </dgm:pt>
    <dgm:pt modelId="{CEEE181B-420B-4FC4-A4B5-9E32F17C8E49}" type="parTrans" cxnId="{39E3DF17-0616-463E-AF9C-4A2AF1A98B7F}">
      <dgm:prSet/>
      <dgm:spPr/>
      <dgm:t>
        <a:bodyPr/>
        <a:lstStyle/>
        <a:p>
          <a:endParaRPr lang="tr-TR"/>
        </a:p>
      </dgm:t>
    </dgm:pt>
    <dgm:pt modelId="{82A7F410-EBFD-4970-AD16-E3C982F4FB07}" type="sibTrans" cxnId="{39E3DF17-0616-463E-AF9C-4A2AF1A98B7F}">
      <dgm:prSet/>
      <dgm:spPr/>
      <dgm:t>
        <a:bodyPr/>
        <a:lstStyle/>
        <a:p>
          <a:endParaRPr lang="tr-TR"/>
        </a:p>
      </dgm:t>
    </dgm:pt>
    <dgm:pt modelId="{F7E0CF0D-317E-41C6-B2F3-AB67407E71EB}">
      <dgm:prSet phldrT="[Metin]"/>
      <dgm:spPr/>
      <dgm:t>
        <a:bodyPr/>
        <a:lstStyle/>
        <a:p>
          <a:r>
            <a:rPr lang="tr-TR"/>
            <a:t>İşyeri Eğitiminin gerçekleştirilmesi</a:t>
          </a:r>
        </a:p>
      </dgm:t>
    </dgm:pt>
    <dgm:pt modelId="{A56BFB1C-5489-4F05-84FE-7D3DBC7FCA9A}" type="parTrans" cxnId="{5B8B5055-777F-44F5-8033-C263D3684BA9}">
      <dgm:prSet/>
      <dgm:spPr/>
      <dgm:t>
        <a:bodyPr/>
        <a:lstStyle/>
        <a:p>
          <a:endParaRPr lang="tr-TR"/>
        </a:p>
      </dgm:t>
    </dgm:pt>
    <dgm:pt modelId="{C1825ADD-FBEE-4F15-AEEF-48DEDBBBAFBB}" type="sibTrans" cxnId="{5B8B5055-777F-44F5-8033-C263D3684BA9}">
      <dgm:prSet/>
      <dgm:spPr/>
      <dgm:t>
        <a:bodyPr/>
        <a:lstStyle/>
        <a:p>
          <a:endParaRPr lang="tr-TR"/>
        </a:p>
      </dgm:t>
    </dgm:pt>
    <dgm:pt modelId="{3C27501D-5699-4C9C-8844-80191F2413CB}">
      <dgm:prSet phldrT="[Metin]"/>
      <dgm:spPr/>
      <dgm:t>
        <a:bodyPr/>
        <a:lstStyle/>
        <a:p>
          <a:r>
            <a:rPr lang="tr-TR" u="sng"/>
            <a:t>İlgili formların çoğaltılması ve teslimi</a:t>
          </a:r>
          <a:endParaRPr lang="tr-TR"/>
        </a:p>
      </dgm:t>
    </dgm:pt>
    <dgm:pt modelId="{11D90B37-A3AE-4343-A2B4-7B5D9A30B5F8}" type="parTrans" cxnId="{E446B1F6-2FB3-4157-B731-88D1A1A63343}">
      <dgm:prSet/>
      <dgm:spPr/>
      <dgm:t>
        <a:bodyPr/>
        <a:lstStyle/>
        <a:p>
          <a:endParaRPr lang="tr-TR"/>
        </a:p>
      </dgm:t>
    </dgm:pt>
    <dgm:pt modelId="{3098B56B-79F7-404E-BF9F-85891495AC52}" type="sibTrans" cxnId="{E446B1F6-2FB3-4157-B731-88D1A1A63343}">
      <dgm:prSet/>
      <dgm:spPr/>
      <dgm:t>
        <a:bodyPr/>
        <a:lstStyle/>
        <a:p>
          <a:endParaRPr lang="tr-TR"/>
        </a:p>
      </dgm:t>
    </dgm:pt>
    <dgm:pt modelId="{883BA813-1A92-4F72-97B2-19417B09CF24}">
      <dgm:prSet phldrT="[Metin]"/>
      <dgm:spPr/>
      <dgm:t>
        <a:bodyPr/>
        <a:lstStyle/>
        <a:p>
          <a:r>
            <a:rPr lang="tr-TR" u="sng"/>
            <a:t>Raporlama</a:t>
          </a:r>
          <a:endParaRPr lang="tr-TR"/>
        </a:p>
      </dgm:t>
    </dgm:pt>
    <dgm:pt modelId="{48130E0D-A38F-4E9F-A70D-01EB057E2B2C}" type="parTrans" cxnId="{352481CD-FDB6-4086-B101-26529565F798}">
      <dgm:prSet/>
      <dgm:spPr/>
      <dgm:t>
        <a:bodyPr/>
        <a:lstStyle/>
        <a:p>
          <a:endParaRPr lang="tr-TR"/>
        </a:p>
      </dgm:t>
    </dgm:pt>
    <dgm:pt modelId="{C147B937-D3A2-4472-A30D-0EFBB8F045B6}" type="sibTrans" cxnId="{352481CD-FDB6-4086-B101-26529565F798}">
      <dgm:prSet/>
      <dgm:spPr/>
      <dgm:t>
        <a:bodyPr/>
        <a:lstStyle/>
        <a:p>
          <a:endParaRPr lang="tr-TR"/>
        </a:p>
      </dgm:t>
    </dgm:pt>
    <dgm:pt modelId="{6540B3AD-A3DD-467C-84AA-97149F842DA5}">
      <dgm:prSet phldrT="[Metin]"/>
      <dgm:spPr/>
      <dgm:t>
        <a:bodyPr/>
        <a:lstStyle/>
        <a:p>
          <a:r>
            <a:rPr lang="tr-TR" u="sng"/>
            <a:t>Nihai firma öğrenci dağılımı listesinin yayınlanması</a:t>
          </a:r>
          <a:endParaRPr lang="tr-TR"/>
        </a:p>
      </dgm:t>
    </dgm:pt>
    <dgm:pt modelId="{207CE795-83E1-4AB7-85A7-42BA73666010}" type="parTrans" cxnId="{16E67FDD-D987-46A4-A037-E77FFBFA12F7}">
      <dgm:prSet/>
      <dgm:spPr/>
    </dgm:pt>
    <dgm:pt modelId="{DA1D649E-C42C-4F14-8B4B-2EBC9B739E60}" type="sibTrans" cxnId="{16E67FDD-D987-46A4-A037-E77FFBFA12F7}">
      <dgm:prSet/>
      <dgm:spPr/>
    </dgm:pt>
    <dgm:pt modelId="{C8FCBCAF-5505-4129-B0E4-20C6A116A280}">
      <dgm:prSet phldrT="[Metin]"/>
      <dgm:spPr/>
      <dgm:t>
        <a:bodyPr/>
        <a:lstStyle/>
        <a:p>
          <a:r>
            <a:rPr lang="tr-TR" u="sng"/>
            <a:t>Denetleme</a:t>
          </a:r>
          <a:endParaRPr lang="tr-TR"/>
        </a:p>
      </dgm:t>
    </dgm:pt>
    <dgm:pt modelId="{B1C314F8-4245-44B5-B9BD-E78D1C29BDAE}" type="parTrans" cxnId="{1FBE99E0-1F83-4650-9AA3-1A18E1D16E10}">
      <dgm:prSet/>
      <dgm:spPr/>
    </dgm:pt>
    <dgm:pt modelId="{3FC60FC9-0F29-474F-849F-E2F103699C0F}" type="sibTrans" cxnId="{1FBE99E0-1F83-4650-9AA3-1A18E1D16E10}">
      <dgm:prSet/>
      <dgm:spPr/>
    </dgm:pt>
    <dgm:pt modelId="{33A2EA00-5E2E-4A6B-A0EA-293E40A08F67}">
      <dgm:prSet phldrT="[Metin]"/>
      <dgm:spPr/>
      <dgm:t>
        <a:bodyPr/>
        <a:lstStyle/>
        <a:p>
          <a:r>
            <a:rPr lang="tr-TR" u="sng"/>
            <a:t>Rapor teslimi</a:t>
          </a:r>
          <a:endParaRPr lang="tr-TR"/>
        </a:p>
      </dgm:t>
    </dgm:pt>
    <dgm:pt modelId="{226A4D89-FAD7-42E1-B82E-5BB0DA77A9C4}" type="parTrans" cxnId="{54201868-E728-47B0-AF42-E6802374EE83}">
      <dgm:prSet/>
      <dgm:spPr/>
    </dgm:pt>
    <dgm:pt modelId="{3494920D-F876-4FC7-A881-AD255F4C23E1}" type="sibTrans" cxnId="{54201868-E728-47B0-AF42-E6802374EE83}">
      <dgm:prSet/>
      <dgm:spPr/>
    </dgm:pt>
    <dgm:pt modelId="{3789BCC1-5FB3-4125-84C8-ABE7DC14DB33}">
      <dgm:prSet phldrT="[Metin]"/>
      <dgm:spPr/>
      <dgm:t>
        <a:bodyPr/>
        <a:lstStyle/>
        <a:p>
          <a:r>
            <a:rPr lang="tr-TR"/>
            <a:t>İşyeri Eğitiminin değerlendirilmesi</a:t>
          </a:r>
        </a:p>
      </dgm:t>
    </dgm:pt>
    <dgm:pt modelId="{4BFFD82C-4C20-47AE-969D-A13C1DB6A647}" type="parTrans" cxnId="{3B7134B7-BB71-4849-9FE4-23992E603A37}">
      <dgm:prSet/>
      <dgm:spPr/>
    </dgm:pt>
    <dgm:pt modelId="{2F356156-EA0C-446F-AAA7-556BD45DC837}" type="sibTrans" cxnId="{3B7134B7-BB71-4849-9FE4-23992E603A37}">
      <dgm:prSet/>
      <dgm:spPr/>
    </dgm:pt>
    <dgm:pt modelId="{C5AFC985-1B32-44EA-A2BB-060AC59B804E}">
      <dgm:prSet phldrT="[Metin]"/>
      <dgm:spPr/>
      <dgm:t>
        <a:bodyPr/>
        <a:lstStyle/>
        <a:p>
          <a:r>
            <a:rPr lang="tr-TR" u="sng"/>
            <a:t>Rapor değerlendirmesi</a:t>
          </a:r>
          <a:endParaRPr lang="tr-TR"/>
        </a:p>
      </dgm:t>
    </dgm:pt>
    <dgm:pt modelId="{E60B8C8A-832E-49AE-8E03-BCE6D6689788}" type="parTrans" cxnId="{313FE7BD-959B-4A35-87EF-B721397228E9}">
      <dgm:prSet/>
      <dgm:spPr/>
    </dgm:pt>
    <dgm:pt modelId="{48973ED2-78DD-464E-BC46-BE62B5AD53D4}" type="sibTrans" cxnId="{313FE7BD-959B-4A35-87EF-B721397228E9}">
      <dgm:prSet/>
      <dgm:spPr/>
    </dgm:pt>
    <dgm:pt modelId="{0319DE52-D69F-4270-874E-9C94D4A6E2F5}">
      <dgm:prSet phldrT="[Metin]"/>
      <dgm:spPr/>
      <dgm:t>
        <a:bodyPr/>
        <a:lstStyle/>
        <a:p>
          <a:r>
            <a:rPr lang="tr-TR" u="sng"/>
            <a:t>Sonuçların ilanı</a:t>
          </a:r>
          <a:endParaRPr lang="tr-TR"/>
        </a:p>
      </dgm:t>
    </dgm:pt>
    <dgm:pt modelId="{DD5FC9DC-87DA-4C02-836E-8DD3DC1C434B}" type="parTrans" cxnId="{275EF5F3-0C9B-489C-B526-1B1C5FF8A269}">
      <dgm:prSet/>
      <dgm:spPr/>
    </dgm:pt>
    <dgm:pt modelId="{25925700-46E2-4A5F-B27E-30CF4676F08D}" type="sibTrans" cxnId="{275EF5F3-0C9B-489C-B526-1B1C5FF8A269}">
      <dgm:prSet/>
      <dgm:spPr/>
    </dgm:pt>
    <dgm:pt modelId="{7199F3DB-CFA4-4749-AC40-AAA9FF827030}" type="pres">
      <dgm:prSet presAssocID="{01D79D1B-D959-44FB-8683-C2B24D202195}" presName="linearFlow" presStyleCnt="0">
        <dgm:presLayoutVars>
          <dgm:dir/>
          <dgm:animLvl val="lvl"/>
          <dgm:resizeHandles val="exact"/>
        </dgm:presLayoutVars>
      </dgm:prSet>
      <dgm:spPr/>
      <dgm:t>
        <a:bodyPr/>
        <a:lstStyle/>
        <a:p>
          <a:endParaRPr lang="tr-TR"/>
        </a:p>
      </dgm:t>
    </dgm:pt>
    <dgm:pt modelId="{36EA2FAC-EE28-4A14-BE22-BE35044C6AC9}" type="pres">
      <dgm:prSet presAssocID="{6C6A7978-E8C8-4599-A45D-08E8B3696E01}" presName="composite" presStyleCnt="0"/>
      <dgm:spPr/>
    </dgm:pt>
    <dgm:pt modelId="{F1A88109-8467-4089-87E0-6F1ED4B53068}" type="pres">
      <dgm:prSet presAssocID="{6C6A7978-E8C8-4599-A45D-08E8B3696E01}" presName="parentText" presStyleLbl="alignNode1" presStyleIdx="0" presStyleCnt="4">
        <dgm:presLayoutVars>
          <dgm:chMax val="1"/>
          <dgm:bulletEnabled val="1"/>
        </dgm:presLayoutVars>
      </dgm:prSet>
      <dgm:spPr/>
      <dgm:t>
        <a:bodyPr/>
        <a:lstStyle/>
        <a:p>
          <a:endParaRPr lang="tr-TR"/>
        </a:p>
      </dgm:t>
    </dgm:pt>
    <dgm:pt modelId="{EECDD790-D6FF-4181-8F9A-8A64BFA635B8}" type="pres">
      <dgm:prSet presAssocID="{6C6A7978-E8C8-4599-A45D-08E8B3696E01}" presName="descendantText" presStyleLbl="alignAcc1" presStyleIdx="0" presStyleCnt="4">
        <dgm:presLayoutVars>
          <dgm:bulletEnabled val="1"/>
        </dgm:presLayoutVars>
      </dgm:prSet>
      <dgm:spPr/>
      <dgm:t>
        <a:bodyPr/>
        <a:lstStyle/>
        <a:p>
          <a:endParaRPr lang="tr-TR"/>
        </a:p>
      </dgm:t>
    </dgm:pt>
    <dgm:pt modelId="{4EF23CD2-8E51-472A-97B5-8D1CA1DAA5F7}" type="pres">
      <dgm:prSet presAssocID="{18ED5927-669F-4A5E-8405-FB98180C1476}" presName="sp" presStyleCnt="0"/>
      <dgm:spPr/>
    </dgm:pt>
    <dgm:pt modelId="{930FDB30-88CE-41AD-85EE-7E776D1EC719}" type="pres">
      <dgm:prSet presAssocID="{C4D45203-B0F5-4E64-9D86-3F0352E42B06}" presName="composite" presStyleCnt="0"/>
      <dgm:spPr/>
    </dgm:pt>
    <dgm:pt modelId="{E688C3EB-C623-4A16-BC75-DB2F030A9DAC}" type="pres">
      <dgm:prSet presAssocID="{C4D45203-B0F5-4E64-9D86-3F0352E42B06}" presName="parentText" presStyleLbl="alignNode1" presStyleIdx="1" presStyleCnt="4">
        <dgm:presLayoutVars>
          <dgm:chMax val="1"/>
          <dgm:bulletEnabled val="1"/>
        </dgm:presLayoutVars>
      </dgm:prSet>
      <dgm:spPr/>
      <dgm:t>
        <a:bodyPr/>
        <a:lstStyle/>
        <a:p>
          <a:endParaRPr lang="tr-TR"/>
        </a:p>
      </dgm:t>
    </dgm:pt>
    <dgm:pt modelId="{4C4B3483-A894-4F83-8285-3F80E39B01E6}" type="pres">
      <dgm:prSet presAssocID="{C4D45203-B0F5-4E64-9D86-3F0352E42B06}" presName="descendantText" presStyleLbl="alignAcc1" presStyleIdx="1" presStyleCnt="4">
        <dgm:presLayoutVars>
          <dgm:bulletEnabled val="1"/>
        </dgm:presLayoutVars>
      </dgm:prSet>
      <dgm:spPr/>
      <dgm:t>
        <a:bodyPr/>
        <a:lstStyle/>
        <a:p>
          <a:endParaRPr lang="tr-TR"/>
        </a:p>
      </dgm:t>
    </dgm:pt>
    <dgm:pt modelId="{AF5250EE-27B3-4099-B796-0E0EE2F328F4}" type="pres">
      <dgm:prSet presAssocID="{472A9C07-7A56-4C67-B844-73966225A861}" presName="sp" presStyleCnt="0"/>
      <dgm:spPr/>
    </dgm:pt>
    <dgm:pt modelId="{656488EE-A8E8-44CF-9FFB-3F9F8ACCA5C9}" type="pres">
      <dgm:prSet presAssocID="{F7E0CF0D-317E-41C6-B2F3-AB67407E71EB}" presName="composite" presStyleCnt="0"/>
      <dgm:spPr/>
    </dgm:pt>
    <dgm:pt modelId="{20EE44AD-90F7-4276-89C3-7DCEED6B96A3}" type="pres">
      <dgm:prSet presAssocID="{F7E0CF0D-317E-41C6-B2F3-AB67407E71EB}" presName="parentText" presStyleLbl="alignNode1" presStyleIdx="2" presStyleCnt="4">
        <dgm:presLayoutVars>
          <dgm:chMax val="1"/>
          <dgm:bulletEnabled val="1"/>
        </dgm:presLayoutVars>
      </dgm:prSet>
      <dgm:spPr/>
      <dgm:t>
        <a:bodyPr/>
        <a:lstStyle/>
        <a:p>
          <a:endParaRPr lang="tr-TR"/>
        </a:p>
      </dgm:t>
    </dgm:pt>
    <dgm:pt modelId="{126285C3-BF24-4C9A-8E90-5F2897680484}" type="pres">
      <dgm:prSet presAssocID="{F7E0CF0D-317E-41C6-B2F3-AB67407E71EB}" presName="descendantText" presStyleLbl="alignAcc1" presStyleIdx="2" presStyleCnt="4">
        <dgm:presLayoutVars>
          <dgm:bulletEnabled val="1"/>
        </dgm:presLayoutVars>
      </dgm:prSet>
      <dgm:spPr/>
      <dgm:t>
        <a:bodyPr/>
        <a:lstStyle/>
        <a:p>
          <a:endParaRPr lang="tr-TR"/>
        </a:p>
      </dgm:t>
    </dgm:pt>
    <dgm:pt modelId="{B8913888-9F7A-4879-9672-6C431B5DD1AA}" type="pres">
      <dgm:prSet presAssocID="{C1825ADD-FBEE-4F15-AEEF-48DEDBBBAFBB}" presName="sp" presStyleCnt="0"/>
      <dgm:spPr/>
    </dgm:pt>
    <dgm:pt modelId="{77D962BF-250C-4FF7-B7D4-41813548F880}" type="pres">
      <dgm:prSet presAssocID="{3789BCC1-5FB3-4125-84C8-ABE7DC14DB33}" presName="composite" presStyleCnt="0"/>
      <dgm:spPr/>
    </dgm:pt>
    <dgm:pt modelId="{7920BAD6-0C44-4EE6-9685-D5FBBD99F768}" type="pres">
      <dgm:prSet presAssocID="{3789BCC1-5FB3-4125-84C8-ABE7DC14DB33}" presName="parentText" presStyleLbl="alignNode1" presStyleIdx="3" presStyleCnt="4">
        <dgm:presLayoutVars>
          <dgm:chMax val="1"/>
          <dgm:bulletEnabled val="1"/>
        </dgm:presLayoutVars>
      </dgm:prSet>
      <dgm:spPr/>
      <dgm:t>
        <a:bodyPr/>
        <a:lstStyle/>
        <a:p>
          <a:endParaRPr lang="tr-TR"/>
        </a:p>
      </dgm:t>
    </dgm:pt>
    <dgm:pt modelId="{37BB6CE9-905C-4386-9830-BB94CF13385C}" type="pres">
      <dgm:prSet presAssocID="{3789BCC1-5FB3-4125-84C8-ABE7DC14DB33}" presName="descendantText" presStyleLbl="alignAcc1" presStyleIdx="3" presStyleCnt="4">
        <dgm:presLayoutVars>
          <dgm:bulletEnabled val="1"/>
        </dgm:presLayoutVars>
      </dgm:prSet>
      <dgm:spPr/>
      <dgm:t>
        <a:bodyPr/>
        <a:lstStyle/>
        <a:p>
          <a:endParaRPr lang="tr-TR"/>
        </a:p>
      </dgm:t>
    </dgm:pt>
  </dgm:ptLst>
  <dgm:cxnLst>
    <dgm:cxn modelId="{6C0D613F-BA62-4BF7-A696-2AD44B37B202}" type="presOf" srcId="{C8FCBCAF-5505-4129-B0E4-20C6A116A280}" destId="{126285C3-BF24-4C9A-8E90-5F2897680484}" srcOrd="0" destOrd="2" presId="urn:microsoft.com/office/officeart/2005/8/layout/chevron2"/>
    <dgm:cxn modelId="{CA855B1C-3054-453A-B6A8-2786F6C501CC}" type="presOf" srcId="{883BA813-1A92-4F72-97B2-19417B09CF24}" destId="{126285C3-BF24-4C9A-8E90-5F2897680484}" srcOrd="0" destOrd="1" presId="urn:microsoft.com/office/officeart/2005/8/layout/chevron2"/>
    <dgm:cxn modelId="{5B8B5055-777F-44F5-8033-C263D3684BA9}" srcId="{01D79D1B-D959-44FB-8683-C2B24D202195}" destId="{F7E0CF0D-317E-41C6-B2F3-AB67407E71EB}" srcOrd="2" destOrd="0" parTransId="{A56BFB1C-5489-4F05-84FE-7D3DBC7FCA9A}" sibTransId="{C1825ADD-FBEE-4F15-AEEF-48DEDBBBAFBB}"/>
    <dgm:cxn modelId="{275EF5F3-0C9B-489C-B526-1B1C5FF8A269}" srcId="{3789BCC1-5FB3-4125-84C8-ABE7DC14DB33}" destId="{0319DE52-D69F-4270-874E-9C94D4A6E2F5}" srcOrd="1" destOrd="0" parTransId="{DD5FC9DC-87DA-4C02-836E-8DD3DC1C434B}" sibTransId="{25925700-46E2-4A5F-B27E-30CF4676F08D}"/>
    <dgm:cxn modelId="{88B8D1B3-8824-4712-B314-F3BD46A7FDA5}" type="presOf" srcId="{3789BCC1-5FB3-4125-84C8-ABE7DC14DB33}" destId="{7920BAD6-0C44-4EE6-9685-D5FBBD99F768}" srcOrd="0" destOrd="0" presId="urn:microsoft.com/office/officeart/2005/8/layout/chevron2"/>
    <dgm:cxn modelId="{4D4A533B-B9D9-428F-ACC4-4B776D5CF6E8}" srcId="{01D79D1B-D959-44FB-8683-C2B24D202195}" destId="{C4D45203-B0F5-4E64-9D86-3F0352E42B06}" srcOrd="1" destOrd="0" parTransId="{ED11EB5A-6669-4934-AD07-B7469FE7A4E5}" sibTransId="{472A9C07-7A56-4C67-B844-73966225A861}"/>
    <dgm:cxn modelId="{54201868-E728-47B0-AF42-E6802374EE83}" srcId="{F7E0CF0D-317E-41C6-B2F3-AB67407E71EB}" destId="{33A2EA00-5E2E-4A6B-A0EA-293E40A08F67}" srcOrd="3" destOrd="0" parTransId="{226A4D89-FAD7-42E1-B82E-5BB0DA77A9C4}" sibTransId="{3494920D-F876-4FC7-A881-AD255F4C23E1}"/>
    <dgm:cxn modelId="{1BF77800-0452-41E6-A241-C22243FF3BCC}" type="presOf" srcId="{01D79D1B-D959-44FB-8683-C2B24D202195}" destId="{7199F3DB-CFA4-4749-AC40-AAA9FF827030}" srcOrd="0" destOrd="0" presId="urn:microsoft.com/office/officeart/2005/8/layout/chevron2"/>
    <dgm:cxn modelId="{B381A233-5855-4F49-B7CE-3E5820F27249}" type="presOf" srcId="{C4D45203-B0F5-4E64-9D86-3F0352E42B06}" destId="{E688C3EB-C623-4A16-BC75-DB2F030A9DAC}" srcOrd="0" destOrd="0" presId="urn:microsoft.com/office/officeart/2005/8/layout/chevron2"/>
    <dgm:cxn modelId="{E633D396-0F29-4B69-8EAB-377822997B9F}" type="presOf" srcId="{E8C27BBE-C21E-4D7F-A2E6-6F9A06A21CD1}" destId="{EECDD790-D6FF-4181-8F9A-8A64BFA635B8}" srcOrd="0" destOrd="0" presId="urn:microsoft.com/office/officeart/2005/8/layout/chevron2"/>
    <dgm:cxn modelId="{7230F73C-5C61-4F7B-BAFC-E0B7A129FB71}" type="presOf" srcId="{6C6A7978-E8C8-4599-A45D-08E8B3696E01}" destId="{F1A88109-8467-4089-87E0-6F1ED4B53068}" srcOrd="0" destOrd="0" presId="urn:microsoft.com/office/officeart/2005/8/layout/chevron2"/>
    <dgm:cxn modelId="{1FBE99E0-1F83-4650-9AA3-1A18E1D16E10}" srcId="{F7E0CF0D-317E-41C6-B2F3-AB67407E71EB}" destId="{C8FCBCAF-5505-4129-B0E4-20C6A116A280}" srcOrd="2" destOrd="0" parTransId="{B1C314F8-4245-44B5-B9BD-E78D1C29BDAE}" sibTransId="{3FC60FC9-0F29-474F-849F-E2F103699C0F}"/>
    <dgm:cxn modelId="{48F3CA0C-D8F4-484D-B8D5-4DC7F4B93A64}" type="presOf" srcId="{6540B3AD-A3DD-467C-84AA-97149F842DA5}" destId="{EECDD790-D6FF-4181-8F9A-8A64BFA635B8}" srcOrd="0" destOrd="2" presId="urn:microsoft.com/office/officeart/2005/8/layout/chevron2"/>
    <dgm:cxn modelId="{B3BACDF1-F1BA-4000-9B0E-CAB31D344DFB}" srcId="{01D79D1B-D959-44FB-8683-C2B24D202195}" destId="{6C6A7978-E8C8-4599-A45D-08E8B3696E01}" srcOrd="0" destOrd="0" parTransId="{6E619596-6386-47E2-B570-C88ECB5A15BC}" sibTransId="{18ED5927-669F-4A5E-8405-FB98180C1476}"/>
    <dgm:cxn modelId="{31C9AEE6-8C44-4340-9668-060262F0B299}" type="presOf" srcId="{95BE9FC6-6CAD-4518-87C1-655C7E17389B}" destId="{4C4B3483-A894-4F83-8285-3F80E39B01E6}" srcOrd="0" destOrd="0" presId="urn:microsoft.com/office/officeart/2005/8/layout/chevron2"/>
    <dgm:cxn modelId="{A62B8205-3B98-4C76-BA4D-C164978A8A07}" srcId="{6C6A7978-E8C8-4599-A45D-08E8B3696E01}" destId="{E8C27BBE-C21E-4D7F-A2E6-6F9A06A21CD1}" srcOrd="0" destOrd="0" parTransId="{94E6C250-DC2B-439E-93D9-9257AEC09E81}" sibTransId="{6754A2F2-8694-4C4D-BA93-BB76A3A313E8}"/>
    <dgm:cxn modelId="{AD8DEDB2-B9A4-4D78-B91E-A6012042FEC9}" type="presOf" srcId="{3C27501D-5699-4C9C-8844-80191F2413CB}" destId="{126285C3-BF24-4C9A-8E90-5F2897680484}" srcOrd="0" destOrd="0" presId="urn:microsoft.com/office/officeart/2005/8/layout/chevron2"/>
    <dgm:cxn modelId="{BD37268C-53E9-410B-B1DC-855C5B3816A3}" type="presOf" srcId="{33A2EA00-5E2E-4A6B-A0EA-293E40A08F67}" destId="{126285C3-BF24-4C9A-8E90-5F2897680484}" srcOrd="0" destOrd="3" presId="urn:microsoft.com/office/officeart/2005/8/layout/chevron2"/>
    <dgm:cxn modelId="{0945CEE7-0000-4584-82AD-29DF2E1CB11A}" srcId="{6C6A7978-E8C8-4599-A45D-08E8B3696E01}" destId="{087CDFCE-6CFB-4F8E-AE67-514722EF06E3}" srcOrd="1" destOrd="0" parTransId="{0F491809-4241-48C6-87FF-087EB4042046}" sibTransId="{674A9BAF-1341-4780-B5F9-BA6B03250ED8}"/>
    <dgm:cxn modelId="{313FE7BD-959B-4A35-87EF-B721397228E9}" srcId="{3789BCC1-5FB3-4125-84C8-ABE7DC14DB33}" destId="{C5AFC985-1B32-44EA-A2BB-060AC59B804E}" srcOrd="0" destOrd="0" parTransId="{E60B8C8A-832E-49AE-8E03-BCE6D6689788}" sibTransId="{48973ED2-78DD-464E-BC46-BE62B5AD53D4}"/>
    <dgm:cxn modelId="{3B7134B7-BB71-4849-9FE4-23992E603A37}" srcId="{01D79D1B-D959-44FB-8683-C2B24D202195}" destId="{3789BCC1-5FB3-4125-84C8-ABE7DC14DB33}" srcOrd="3" destOrd="0" parTransId="{4BFFD82C-4C20-47AE-969D-A13C1DB6A647}" sibTransId="{2F356156-EA0C-446F-AAA7-556BD45DC837}"/>
    <dgm:cxn modelId="{CF1352E9-697C-488A-9F81-DD8AB8296D95}" type="presOf" srcId="{C5AFC985-1B32-44EA-A2BB-060AC59B804E}" destId="{37BB6CE9-905C-4386-9830-BB94CF13385C}" srcOrd="0" destOrd="0" presId="urn:microsoft.com/office/officeart/2005/8/layout/chevron2"/>
    <dgm:cxn modelId="{39E3DF17-0616-463E-AF9C-4A2AF1A98B7F}" srcId="{C4D45203-B0F5-4E64-9D86-3F0352E42B06}" destId="{95BE9FC6-6CAD-4518-87C1-655C7E17389B}" srcOrd="0" destOrd="0" parTransId="{CEEE181B-420B-4FC4-A4B5-9E32F17C8E49}" sibTransId="{82A7F410-EBFD-4970-AD16-E3C982F4FB07}"/>
    <dgm:cxn modelId="{F518CFD6-EA73-4AB8-A8FF-AAA5D48A7DA6}" type="presOf" srcId="{0319DE52-D69F-4270-874E-9C94D4A6E2F5}" destId="{37BB6CE9-905C-4386-9830-BB94CF13385C}" srcOrd="0" destOrd="1" presId="urn:microsoft.com/office/officeart/2005/8/layout/chevron2"/>
    <dgm:cxn modelId="{E446B1F6-2FB3-4157-B731-88D1A1A63343}" srcId="{F7E0CF0D-317E-41C6-B2F3-AB67407E71EB}" destId="{3C27501D-5699-4C9C-8844-80191F2413CB}" srcOrd="0" destOrd="0" parTransId="{11D90B37-A3AE-4343-A2B4-7B5D9A30B5F8}" sibTransId="{3098B56B-79F7-404E-BF9F-85891495AC52}"/>
    <dgm:cxn modelId="{16E67FDD-D987-46A4-A037-E77FFBFA12F7}" srcId="{6C6A7978-E8C8-4599-A45D-08E8B3696E01}" destId="{6540B3AD-A3DD-467C-84AA-97149F842DA5}" srcOrd="2" destOrd="0" parTransId="{207CE795-83E1-4AB7-85A7-42BA73666010}" sibTransId="{DA1D649E-C42C-4F14-8B4B-2EBC9B739E60}"/>
    <dgm:cxn modelId="{B5A4842D-4104-4F54-B5DA-FE246E62AB52}" type="presOf" srcId="{F7E0CF0D-317E-41C6-B2F3-AB67407E71EB}" destId="{20EE44AD-90F7-4276-89C3-7DCEED6B96A3}" srcOrd="0" destOrd="0" presId="urn:microsoft.com/office/officeart/2005/8/layout/chevron2"/>
    <dgm:cxn modelId="{352481CD-FDB6-4086-B101-26529565F798}" srcId="{F7E0CF0D-317E-41C6-B2F3-AB67407E71EB}" destId="{883BA813-1A92-4F72-97B2-19417B09CF24}" srcOrd="1" destOrd="0" parTransId="{48130E0D-A38F-4E9F-A70D-01EB057E2B2C}" sibTransId="{C147B937-D3A2-4472-A30D-0EFBB8F045B6}"/>
    <dgm:cxn modelId="{531641F9-3807-4C3E-AD3F-F1D992BE034B}" type="presOf" srcId="{087CDFCE-6CFB-4F8E-AE67-514722EF06E3}" destId="{EECDD790-D6FF-4181-8F9A-8A64BFA635B8}" srcOrd="0" destOrd="1" presId="urn:microsoft.com/office/officeart/2005/8/layout/chevron2"/>
    <dgm:cxn modelId="{B1E79E91-23AD-4AB1-B670-B92B2DB823CB}" type="presParOf" srcId="{7199F3DB-CFA4-4749-AC40-AAA9FF827030}" destId="{36EA2FAC-EE28-4A14-BE22-BE35044C6AC9}" srcOrd="0" destOrd="0" presId="urn:microsoft.com/office/officeart/2005/8/layout/chevron2"/>
    <dgm:cxn modelId="{B2739253-1A3D-4A83-9E6D-12293A89CE49}" type="presParOf" srcId="{36EA2FAC-EE28-4A14-BE22-BE35044C6AC9}" destId="{F1A88109-8467-4089-87E0-6F1ED4B53068}" srcOrd="0" destOrd="0" presId="urn:microsoft.com/office/officeart/2005/8/layout/chevron2"/>
    <dgm:cxn modelId="{C7C64B61-1FE6-4ED0-9822-7C001E0B5167}" type="presParOf" srcId="{36EA2FAC-EE28-4A14-BE22-BE35044C6AC9}" destId="{EECDD790-D6FF-4181-8F9A-8A64BFA635B8}" srcOrd="1" destOrd="0" presId="urn:microsoft.com/office/officeart/2005/8/layout/chevron2"/>
    <dgm:cxn modelId="{E095FBAA-7AEB-477B-9D04-26D2B009BE8C}" type="presParOf" srcId="{7199F3DB-CFA4-4749-AC40-AAA9FF827030}" destId="{4EF23CD2-8E51-472A-97B5-8D1CA1DAA5F7}" srcOrd="1" destOrd="0" presId="urn:microsoft.com/office/officeart/2005/8/layout/chevron2"/>
    <dgm:cxn modelId="{C8D54524-12EF-46C8-8734-B01DF58AE6B9}" type="presParOf" srcId="{7199F3DB-CFA4-4749-AC40-AAA9FF827030}" destId="{930FDB30-88CE-41AD-85EE-7E776D1EC719}" srcOrd="2" destOrd="0" presId="urn:microsoft.com/office/officeart/2005/8/layout/chevron2"/>
    <dgm:cxn modelId="{9DB582E3-AB4A-4A34-8633-C63E75AD3B13}" type="presParOf" srcId="{930FDB30-88CE-41AD-85EE-7E776D1EC719}" destId="{E688C3EB-C623-4A16-BC75-DB2F030A9DAC}" srcOrd="0" destOrd="0" presId="urn:microsoft.com/office/officeart/2005/8/layout/chevron2"/>
    <dgm:cxn modelId="{76684FB0-89E8-4198-90D2-468735E4030C}" type="presParOf" srcId="{930FDB30-88CE-41AD-85EE-7E776D1EC719}" destId="{4C4B3483-A894-4F83-8285-3F80E39B01E6}" srcOrd="1" destOrd="0" presId="urn:microsoft.com/office/officeart/2005/8/layout/chevron2"/>
    <dgm:cxn modelId="{DB68E902-F89E-4082-924E-F2E71B3FB03F}" type="presParOf" srcId="{7199F3DB-CFA4-4749-AC40-AAA9FF827030}" destId="{AF5250EE-27B3-4099-B796-0E0EE2F328F4}" srcOrd="3" destOrd="0" presId="urn:microsoft.com/office/officeart/2005/8/layout/chevron2"/>
    <dgm:cxn modelId="{56EB45C7-9D60-4B8D-BF8F-601C7BA8D6C1}" type="presParOf" srcId="{7199F3DB-CFA4-4749-AC40-AAA9FF827030}" destId="{656488EE-A8E8-44CF-9FFB-3F9F8ACCA5C9}" srcOrd="4" destOrd="0" presId="urn:microsoft.com/office/officeart/2005/8/layout/chevron2"/>
    <dgm:cxn modelId="{E86347C3-DC1E-47EB-9C77-CA0A4D5E5DD3}" type="presParOf" srcId="{656488EE-A8E8-44CF-9FFB-3F9F8ACCA5C9}" destId="{20EE44AD-90F7-4276-89C3-7DCEED6B96A3}" srcOrd="0" destOrd="0" presId="urn:microsoft.com/office/officeart/2005/8/layout/chevron2"/>
    <dgm:cxn modelId="{61217F55-1730-4EC6-B023-23080D4F999F}" type="presParOf" srcId="{656488EE-A8E8-44CF-9FFB-3F9F8ACCA5C9}" destId="{126285C3-BF24-4C9A-8E90-5F2897680484}" srcOrd="1" destOrd="0" presId="urn:microsoft.com/office/officeart/2005/8/layout/chevron2"/>
    <dgm:cxn modelId="{6CE32643-8BF0-4A7B-ACC4-D970A65A72AF}" type="presParOf" srcId="{7199F3DB-CFA4-4749-AC40-AAA9FF827030}" destId="{B8913888-9F7A-4879-9672-6C431B5DD1AA}" srcOrd="5" destOrd="0" presId="urn:microsoft.com/office/officeart/2005/8/layout/chevron2"/>
    <dgm:cxn modelId="{885A2F50-148E-4224-8A77-2FAE71EB9354}" type="presParOf" srcId="{7199F3DB-CFA4-4749-AC40-AAA9FF827030}" destId="{77D962BF-250C-4FF7-B7D4-41813548F880}" srcOrd="6" destOrd="0" presId="urn:microsoft.com/office/officeart/2005/8/layout/chevron2"/>
    <dgm:cxn modelId="{A1A17056-5A54-44C3-9ADA-3CCC62DB4049}" type="presParOf" srcId="{77D962BF-250C-4FF7-B7D4-41813548F880}" destId="{7920BAD6-0C44-4EE6-9685-D5FBBD99F768}" srcOrd="0" destOrd="0" presId="urn:microsoft.com/office/officeart/2005/8/layout/chevron2"/>
    <dgm:cxn modelId="{E828B8B5-E124-4D16-9CAA-CC3A36BA2AD2}" type="presParOf" srcId="{77D962BF-250C-4FF7-B7D4-41813548F880}" destId="{37BB6CE9-905C-4386-9830-BB94CF13385C}" srcOrd="1" destOrd="0" presId="urn:microsoft.com/office/officeart/2005/8/layout/chevron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1A88109-8467-4089-87E0-6F1ED4B53068}">
      <dsp:nvSpPr>
        <dsp:cNvPr id="0" name=""/>
        <dsp:cNvSpPr/>
      </dsp:nvSpPr>
      <dsp:spPr>
        <a:xfrm rot="5400000">
          <a:off x="-137126" y="138494"/>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İşyerleri ile öğrencilerin eşleştirilmesi</a:t>
          </a:r>
        </a:p>
      </dsp:txBody>
      <dsp:txXfrm rot="5400000">
        <a:off x="-137126" y="138494"/>
        <a:ext cx="914176" cy="639923"/>
      </dsp:txXfrm>
    </dsp:sp>
    <dsp:sp modelId="{EECDD790-D6FF-4181-8F9A-8A64BFA635B8}">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u="sng" kern="1200"/>
            <a:t>İşyeri Eğitimi Komisyonu’nca ilgili dönem duyurusunun yapılması</a:t>
          </a:r>
          <a:endParaRPr lang="tr-TR" sz="800" kern="1200"/>
        </a:p>
        <a:p>
          <a:pPr marL="57150" lvl="1" indent="-57150" algn="l" defTabSz="355600">
            <a:lnSpc>
              <a:spcPct val="90000"/>
            </a:lnSpc>
            <a:spcBef>
              <a:spcPct val="0"/>
            </a:spcBef>
            <a:spcAft>
              <a:spcPct val="15000"/>
            </a:spcAft>
            <a:buChar char="••"/>
          </a:pPr>
          <a:r>
            <a:rPr lang="tr-TR" sz="800" u="sng" kern="1200"/>
            <a:t>KPTO tarafından firmalar ve öğrenci eşleşmelerinin duyurulması</a:t>
          </a:r>
          <a:endParaRPr lang="tr-TR" sz="800" kern="1200"/>
        </a:p>
        <a:p>
          <a:pPr marL="57150" lvl="1" indent="-57150" algn="l" defTabSz="355600">
            <a:lnSpc>
              <a:spcPct val="90000"/>
            </a:lnSpc>
            <a:spcBef>
              <a:spcPct val="0"/>
            </a:spcBef>
            <a:spcAft>
              <a:spcPct val="15000"/>
            </a:spcAft>
            <a:buChar char="••"/>
          </a:pPr>
          <a:r>
            <a:rPr lang="tr-TR" sz="800" u="sng" kern="1200"/>
            <a:t>Nihai firma öğrenci dağılımı listesinin yayınlanması</a:t>
          </a:r>
          <a:endParaRPr lang="tr-TR" sz="800" kern="1200"/>
        </a:p>
      </dsp:txBody>
      <dsp:txXfrm rot="5400000">
        <a:off x="2766054" y="-2124763"/>
        <a:ext cx="594214" cy="4846476"/>
      </dsp:txXfrm>
    </dsp:sp>
    <dsp:sp modelId="{E688C3EB-C623-4A16-BC75-DB2F030A9DAC}">
      <dsp:nvSpPr>
        <dsp:cNvPr id="0" name=""/>
        <dsp:cNvSpPr/>
      </dsp:nvSpPr>
      <dsp:spPr>
        <a:xfrm rot="5400000">
          <a:off x="-137126" y="899656"/>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KPTO ile İşyeri Eğitiminin başlatılması</a:t>
          </a:r>
        </a:p>
      </dsp:txBody>
      <dsp:txXfrm rot="5400000">
        <a:off x="-137126" y="899656"/>
        <a:ext cx="914176" cy="639923"/>
      </dsp:txXfrm>
    </dsp:sp>
    <dsp:sp modelId="{4C4B3483-A894-4F83-8285-3F80E39B01E6}">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u="sng" kern="1200"/>
            <a:t>Öğrencilerden istenen evrakların KPTO’ya sunulması</a:t>
          </a:r>
          <a:endParaRPr lang="tr-TR" sz="800" kern="1200"/>
        </a:p>
      </dsp:txBody>
      <dsp:txXfrm rot="5400000">
        <a:off x="2766054" y="-1363600"/>
        <a:ext cx="594214" cy="4846476"/>
      </dsp:txXfrm>
    </dsp:sp>
    <dsp:sp modelId="{20EE44AD-90F7-4276-89C3-7DCEED6B96A3}">
      <dsp:nvSpPr>
        <dsp:cNvPr id="0" name=""/>
        <dsp:cNvSpPr/>
      </dsp:nvSpPr>
      <dsp:spPr>
        <a:xfrm rot="5400000">
          <a:off x="-137126" y="1660819"/>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İşyeri Eğitiminin gerçekleştirilmesi</a:t>
          </a:r>
        </a:p>
      </dsp:txBody>
      <dsp:txXfrm rot="5400000">
        <a:off x="-137126" y="1660819"/>
        <a:ext cx="914176" cy="639923"/>
      </dsp:txXfrm>
    </dsp:sp>
    <dsp:sp modelId="{126285C3-BF24-4C9A-8E90-5F2897680484}">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u="sng" kern="1200"/>
            <a:t>İlgili formların çoğaltılması ve teslimi</a:t>
          </a:r>
          <a:endParaRPr lang="tr-TR" sz="800" kern="1200"/>
        </a:p>
        <a:p>
          <a:pPr marL="57150" lvl="1" indent="-57150" algn="l" defTabSz="355600">
            <a:lnSpc>
              <a:spcPct val="90000"/>
            </a:lnSpc>
            <a:spcBef>
              <a:spcPct val="0"/>
            </a:spcBef>
            <a:spcAft>
              <a:spcPct val="15000"/>
            </a:spcAft>
            <a:buChar char="••"/>
          </a:pPr>
          <a:r>
            <a:rPr lang="tr-TR" sz="800" u="sng" kern="1200"/>
            <a:t>Raporlama</a:t>
          </a:r>
          <a:endParaRPr lang="tr-TR" sz="800" kern="1200"/>
        </a:p>
        <a:p>
          <a:pPr marL="57150" lvl="1" indent="-57150" algn="l" defTabSz="355600">
            <a:lnSpc>
              <a:spcPct val="90000"/>
            </a:lnSpc>
            <a:spcBef>
              <a:spcPct val="0"/>
            </a:spcBef>
            <a:spcAft>
              <a:spcPct val="15000"/>
            </a:spcAft>
            <a:buChar char="••"/>
          </a:pPr>
          <a:r>
            <a:rPr lang="tr-TR" sz="800" u="sng" kern="1200"/>
            <a:t>Denetleme</a:t>
          </a:r>
          <a:endParaRPr lang="tr-TR" sz="800" kern="1200"/>
        </a:p>
        <a:p>
          <a:pPr marL="57150" lvl="1" indent="-57150" algn="l" defTabSz="355600">
            <a:lnSpc>
              <a:spcPct val="90000"/>
            </a:lnSpc>
            <a:spcBef>
              <a:spcPct val="0"/>
            </a:spcBef>
            <a:spcAft>
              <a:spcPct val="15000"/>
            </a:spcAft>
            <a:buChar char="••"/>
          </a:pPr>
          <a:r>
            <a:rPr lang="tr-TR" sz="800" u="sng" kern="1200"/>
            <a:t>Rapor teslimi</a:t>
          </a:r>
          <a:endParaRPr lang="tr-TR" sz="800" kern="1200"/>
        </a:p>
      </dsp:txBody>
      <dsp:txXfrm rot="5400000">
        <a:off x="2766054" y="-602437"/>
        <a:ext cx="594214" cy="4846476"/>
      </dsp:txXfrm>
    </dsp:sp>
    <dsp:sp modelId="{7920BAD6-0C44-4EE6-9685-D5FBBD99F768}">
      <dsp:nvSpPr>
        <dsp:cNvPr id="0" name=""/>
        <dsp:cNvSpPr/>
      </dsp:nvSpPr>
      <dsp:spPr>
        <a:xfrm rot="5400000">
          <a:off x="-137126" y="2421982"/>
          <a:ext cx="914176" cy="63992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İşyeri Eğitiminin değerlendirilmesi</a:t>
          </a:r>
        </a:p>
      </dsp:txBody>
      <dsp:txXfrm rot="5400000">
        <a:off x="-137126" y="2421982"/>
        <a:ext cx="914176" cy="639923"/>
      </dsp:txXfrm>
    </dsp:sp>
    <dsp:sp modelId="{37BB6CE9-905C-4386-9830-BB94CF13385C}">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tr-TR" sz="800" u="sng" kern="1200"/>
            <a:t>Rapor değerlendirmesi</a:t>
          </a:r>
          <a:endParaRPr lang="tr-TR" sz="800" kern="1200"/>
        </a:p>
        <a:p>
          <a:pPr marL="57150" lvl="1" indent="-57150" algn="l" defTabSz="355600">
            <a:lnSpc>
              <a:spcPct val="90000"/>
            </a:lnSpc>
            <a:spcBef>
              <a:spcPct val="0"/>
            </a:spcBef>
            <a:spcAft>
              <a:spcPct val="15000"/>
            </a:spcAft>
            <a:buChar char="••"/>
          </a:pPr>
          <a:r>
            <a:rPr lang="tr-TR" sz="800" u="sng" kern="1200"/>
            <a:t>Sonuçların ilanı</a:t>
          </a:r>
          <a:endParaRPr lang="tr-TR" sz="800" kern="1200"/>
        </a:p>
      </dsp:txBody>
      <dsp:txXfrm rot="5400000">
        <a:off x="2766054" y="158724"/>
        <a:ext cx="594214" cy="484647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Pages>
  <Words>1291</Words>
  <Characters>7361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Eyüb CANLI</dc:creator>
  <cp:keywords/>
  <dc:description/>
  <cp:lastModifiedBy>Eyüb CANLI</cp:lastModifiedBy>
  <cp:revision>17</cp:revision>
  <dcterms:created xsi:type="dcterms:W3CDTF">2016-10-18T14:36:00Z</dcterms:created>
  <dcterms:modified xsi:type="dcterms:W3CDTF">2016-11-07T08:40:00Z</dcterms:modified>
</cp:coreProperties>
</file>